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600"/>
        <w:jc w:val="center"/>
        <w:rPr>
          <w:color w:val="333333"/>
          <w:sz w:val="30"/>
          <w:szCs w:val="30"/>
        </w:rPr>
      </w:pPr>
      <w:r>
        <w:rPr>
          <w:i w:val="0"/>
          <w:iCs w:val="0"/>
          <w:caps w:val="0"/>
          <w:color w:val="333333"/>
          <w:spacing w:val="0"/>
          <w:sz w:val="30"/>
          <w:szCs w:val="30"/>
        </w:rPr>
        <w:t>长沙市妇女儿童活动中心2022年部门预算公开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600"/>
        <w:jc w:val="center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2022-02-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03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 xml:space="preserve"> 09:10:56来源：长沙市妇女儿童活动中心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34" w:lineRule="atLeast"/>
        <w:ind w:left="600" w:right="600" w:firstLine="475"/>
        <w:jc w:val="center"/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目 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48"/>
        <w:rPr>
          <w:sz w:val="31"/>
          <w:szCs w:val="31"/>
        </w:rPr>
      </w:pPr>
      <w:r>
        <w:rPr>
          <w:rStyle w:val="6"/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第一部分</w:t>
      </w: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Style w:val="6"/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2022</w:t>
      </w: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年部门预算说明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34"/>
        <w:jc w:val="left"/>
        <w:rPr>
          <w:sz w:val="31"/>
          <w:szCs w:val="3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一、部门基本概况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34"/>
        <w:jc w:val="left"/>
        <w:rPr>
          <w:sz w:val="31"/>
          <w:szCs w:val="3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二、部门预算单位构成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34"/>
        <w:jc w:val="left"/>
        <w:rPr>
          <w:sz w:val="31"/>
          <w:szCs w:val="3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三、部门收支总体情况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62"/>
        <w:jc w:val="left"/>
        <w:rPr>
          <w:sz w:val="31"/>
          <w:szCs w:val="3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四、一般公共预算拨款支出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62"/>
        <w:jc w:val="left"/>
        <w:rPr>
          <w:sz w:val="31"/>
          <w:szCs w:val="3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五、政府性基金预算支出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62"/>
        <w:jc w:val="left"/>
        <w:rPr>
          <w:sz w:val="31"/>
          <w:szCs w:val="3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六、其他重要事项的情况说明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62"/>
        <w:rPr>
          <w:sz w:val="31"/>
          <w:szCs w:val="3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七、名词解释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48"/>
        <w:jc w:val="left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第二部分 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2022</w:t>
      </w: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年部门预算表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34"/>
        <w:rPr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、部门收支总表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34"/>
        <w:rPr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、部门收入总表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34"/>
        <w:rPr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、部门支出总表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34"/>
        <w:rPr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、财政拨款收支总表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34"/>
        <w:rPr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、一般公共预算支出表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34"/>
        <w:rPr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6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、一般公共预算基本支出表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34"/>
        <w:rPr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、一般公共预算“三公”经费支出表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34"/>
        <w:rPr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、政府性基金预算支出表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600" w:right="600" w:firstLine="634"/>
        <w:rPr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9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、项目支出绩效目标表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34" w:lineRule="atLeast"/>
        <w:ind w:left="600" w:right="600" w:firstLine="475"/>
        <w:jc w:val="left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C4C4C"/>
          <w:spacing w:val="0"/>
          <w:sz w:val="32"/>
          <w:szCs w:val="32"/>
        </w:rPr>
        <w:t>注：以上部门预算报表中，空表表示本部门无相关收支情况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9" w:lineRule="atLeast"/>
        <w:ind w:left="600" w:right="600"/>
        <w:jc w:val="center"/>
        <w:rPr>
          <w:sz w:val="31"/>
          <w:szCs w:val="3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  <w:t>第一部分 部门预算说明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600" w:right="600" w:firstLine="418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76" w:lineRule="atLeast"/>
        <w:ind w:left="600" w:right="600" w:firstLine="634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一、部门基本概况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76" w:lineRule="atLeast"/>
        <w:ind w:left="600" w:right="600" w:firstLine="634"/>
        <w:jc w:val="left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C4C4C"/>
          <w:spacing w:val="0"/>
          <w:sz w:val="32"/>
          <w:szCs w:val="32"/>
        </w:rPr>
        <w:t>职能职责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76" w:lineRule="atLeast"/>
        <w:ind w:left="600" w:right="600" w:firstLine="634"/>
        <w:jc w:val="both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立足公益职能，服务好全市广大妇女、儿童和家庭，推动中心工作持续向前发展。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600" w:right="600" w:firstLine="634"/>
        <w:rPr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机构设置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600" w:right="600" w:firstLine="634"/>
        <w:rPr>
          <w:sz w:val="31"/>
          <w:szCs w:val="3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长沙市妇女儿童活动中心本部（河东）及河西分部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600" w:right="600" w:firstLine="634"/>
        <w:rPr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二、部门预算单位构成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600" w:right="600" w:firstLine="634"/>
        <w:rPr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、长沙市妇女儿童活动中心本级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三、部门收支总体情况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（一）收入预算：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包括一般公共预算、政府性基金、国有资本经营预算等财政拨款收入，以及经营收入、事业收入等单位资金。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年本单位收入预算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841.17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万元，其中，一般公共预算拨款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841.17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万元。收入较去年减少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92.49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万元，下降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9.91%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。主要是人员减少。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（二）支出预算：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年本单位支出预算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841.17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万元，其中，一般公共服务支出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841.17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万元。支出较去年减少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92.49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万元，下降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9.91%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。主要是人员减少。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四、一般公共预算拨款支出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年本单位一般公共预算拨款支出预算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841.17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万元，其中，一般公共服务支出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841.17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100%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。具体安排情况如下：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（一）基本支出：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年本单位基本支出预算数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612.02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（二）项目支出：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年本单位项目支出预算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229.15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万元，主要是单位为完成特定行政工作任务或事业发展目标而发生的支出，包括有关事业发展专项、专项业务费、基本建设支出等，其中：一般公共服务支出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229.15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万元，主要用于物业管理费、水电费及专职业务费等方面。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五、政府性基金预算支出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本单位无政府性基金安排的支出。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六、其他重要事项的情况说明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（一）机关运行经费：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年长沙市妇女儿童活动中心机关运行经费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57.58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万元，比上年预算减少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4.95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万元，下降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7.92%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。主要是人员减少。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（二）“三公”经费预算：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年长沙市妇女儿童活动中心“三公”经费预算数为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0.5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万元，其中，公务接待费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0.5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万元，公务用车购置及运行费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万元（其中，公务用车购置费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万元，公务用车运行费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万元），因公出国（境）费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年“三公”经费预算与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预算一致，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开支内容变化小，按照预估需求填报。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（三）一般性支出情况：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年本单位会议费预算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万元；培训费预算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万元拟举办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等节庆、晚会、论坛、赛事活动，经费预算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（四）政府采购情况：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年本单位政府采购预算总额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139.31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万元，其中：货物类采购预算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27.45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万元；工程类采购预算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万元；服务类采购预算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111.86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sz w:val="31"/>
          <w:szCs w:val="31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（五）国有资产占用使用及新增资产配置情况：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截至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12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月底，本单位共有公务用车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辆，其中，机要通信用车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辆，应急保障用车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辆，执法执勤用车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辆，特种专业技术用车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辆，其他按照规定配备的公务用车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辆；单位价值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50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万元以上通用设备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台，单位价值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100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万元以上专用设备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台。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年拟新增配置公务用车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辆，其中，机要通信用车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辆，应急保障用车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辆，执法执勤用车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辆，特种专业技术用车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辆，其他按照规定配备的公务用车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辆；新增配备单位价值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50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万元以上通用设备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台，单位价值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100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万元以上专用设备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600" w:right="1018" w:firstLine="634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Style w:val="6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（六）预算绩效目标说明：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本单位所有支出实行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整体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绩效目标管理。纳入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年部门整体支出绩效目标的金额为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841.17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万元，其中，基本支出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612.02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万元，项目支出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229.15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万元。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本单位2022年度无重点项目支出，为常规性项目开支，详见附件2022年项目支出绩效目标表。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600" w:right="600" w:firstLine="634"/>
        <w:rPr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七、名词解释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600" w:right="600" w:firstLine="634"/>
        <w:rPr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、机关运行经费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: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600" w:right="600" w:firstLine="634"/>
        <w:rPr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、“三公”经费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: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D2AA7"/>
    <w:rsid w:val="22ED2AA7"/>
    <w:rsid w:val="56E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2023-07-27T14:09:00Z</dcterms:created>
  <dc:creator>Administrator</dc:creator>
  <cp:lastModifiedBy>Administrator</cp:lastModifiedBy>
  <dcterms:modified xsi:type="dcterms:W3CDTF">2023-05-01T07:01:28Z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83C248310EB74EDFBA1EE337FBCD6A21</vt:lpwstr>
  </property>
</Properties>
</file>