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line="240" w:lineRule="auto"/>
        <w:ind w:left="0" w:right="0"/>
        <w:jc w:val="center"/>
        <w:rPr>
          <w:rFonts w:hint="eastAsia" w:ascii="方正小标宋简体" w:hAnsi="方正小标宋简体" w:eastAsia="方正小标宋简体" w:cs="方正小标宋简体"/>
        </w:rPr>
      </w:pPr>
      <w:bookmarkStart w:id="0" w:name="_GoBack"/>
      <w:bookmarkEnd w:id="0"/>
      <w:r>
        <w:rPr>
          <w:rFonts w:hint="default" w:ascii="Times New Roman" w:hAnsi="Times New Roman" w:eastAsia="方正小标宋简体" w:cs="Times New Roman"/>
          <w:lang w:val="en-US" w:eastAsia="zh-CN"/>
        </w:rPr>
        <w:t>2022</w:t>
      </w:r>
      <w:r>
        <w:rPr>
          <w:rFonts w:hint="eastAsia" w:ascii="方正小标宋简体" w:hAnsi="方正小标宋简体" w:eastAsia="方正小标宋简体" w:cs="方正小标宋简体"/>
        </w:rPr>
        <w:t>年度刘少奇同志纪念馆整体支出</w:t>
      </w:r>
    </w:p>
    <w:p>
      <w:pPr>
        <w:pStyle w:val="3"/>
        <w:keepNext w:val="0"/>
        <w:keepLines w:val="0"/>
        <w:pageBreakBefore w:val="0"/>
        <w:widowControl w:val="0"/>
        <w:kinsoku/>
        <w:wordWrap/>
        <w:overflowPunct/>
        <w:topLinePunct w:val="0"/>
        <w:autoSpaceDE w:val="0"/>
        <w:autoSpaceDN w:val="0"/>
        <w:bidi w:val="0"/>
        <w:adjustRightInd/>
        <w:snapToGrid/>
        <w:spacing w:before="0" w:line="240" w:lineRule="auto"/>
        <w:ind w:left="0" w:firstLine="0" w:firstLineChars="0"/>
        <w:jc w:val="center"/>
        <w:textAlignment w:val="auto"/>
        <w:rPr>
          <w:rFonts w:hint="eastAsia" w:ascii="黑体" w:eastAsia="黑体"/>
          <w:sz w:val="10"/>
          <w:szCs w:val="10"/>
        </w:rPr>
      </w:pPr>
      <w:r>
        <w:rPr>
          <w:rFonts w:hint="eastAsia" w:ascii="方正小标宋简体" w:hAnsi="方正小标宋简体" w:eastAsia="方正小标宋简体" w:cs="方正小标宋简体"/>
        </w:rPr>
        <w:t>绩效自评报告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i w:val="0"/>
          <w:caps w:val="0"/>
          <w:color w:val="000000" w:themeColor="text1"/>
          <w:spacing w:val="0"/>
          <w:sz w:val="32"/>
          <w:szCs w:val="32"/>
          <w:shd w:val="clear"/>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default" w:ascii="Times New Roman" w:hAnsi="Times New Roman" w:eastAsia="仿宋_GB2312" w:cs="Times New Roman"/>
          <w:i w:val="0"/>
          <w:caps w:val="0"/>
          <w:color w:val="000000" w:themeColor="text1"/>
          <w:spacing w:val="0"/>
          <w:sz w:val="32"/>
          <w:szCs w:val="32"/>
          <w:shd w:val="clear"/>
          <w14:textFill>
            <w14:solidFill>
              <w14:schemeClr w14:val="tx1"/>
            </w14:solidFill>
          </w14:textFill>
        </w:rPr>
        <w:t>为贯彻落实《</w:t>
      </w:r>
      <w:r>
        <w:rPr>
          <w:rFonts w:hint="eastAsia" w:ascii="Times New Roman" w:hAnsi="Times New Roman" w:eastAsia="仿宋_GB2312" w:cs="Times New Roman"/>
          <w:i w:val="0"/>
          <w:caps w:val="0"/>
          <w:color w:val="000000" w:themeColor="text1"/>
          <w:spacing w:val="0"/>
          <w:sz w:val="32"/>
          <w:szCs w:val="32"/>
          <w:shd w:val="clear"/>
          <w14:textFill>
            <w14:solidFill>
              <w14:schemeClr w14:val="tx1"/>
            </w14:solidFill>
          </w14:textFill>
        </w:rPr>
        <w:t>长沙市财政局关于开展202</w:t>
      </w:r>
      <w:r>
        <w:rPr>
          <w:rFonts w:hint="eastAsia" w:ascii="Times New Roman" w:hAnsi="Times New Roman" w:eastAsia="仿宋_GB2312" w:cs="Times New Roman"/>
          <w:i w:val="0"/>
          <w:caps w:val="0"/>
          <w:color w:val="000000" w:themeColor="text1"/>
          <w:spacing w:val="0"/>
          <w:sz w:val="32"/>
          <w:szCs w:val="32"/>
          <w:shd w:val="clear"/>
          <w:lang w:val="en-US" w:eastAsia="zh-CN"/>
          <w14:textFill>
            <w14:solidFill>
              <w14:schemeClr w14:val="tx1"/>
            </w14:solidFill>
          </w14:textFill>
        </w:rPr>
        <w:t>3</w:t>
      </w:r>
      <w:r>
        <w:rPr>
          <w:rFonts w:hint="eastAsia" w:ascii="Times New Roman" w:hAnsi="Times New Roman" w:eastAsia="仿宋_GB2312" w:cs="Times New Roman"/>
          <w:i w:val="0"/>
          <w:caps w:val="0"/>
          <w:color w:val="000000" w:themeColor="text1"/>
          <w:spacing w:val="0"/>
          <w:sz w:val="32"/>
          <w:szCs w:val="32"/>
          <w:shd w:val="clear"/>
          <w14:textFill>
            <w14:solidFill>
              <w14:schemeClr w14:val="tx1"/>
            </w14:solidFill>
          </w14:textFill>
        </w:rPr>
        <w:t>年市直</w:t>
      </w:r>
      <w:r>
        <w:rPr>
          <w:rFonts w:hint="eastAsia" w:ascii="Times New Roman" w:hAnsi="Times New Roman" w:eastAsia="仿宋_GB2312" w:cs="Times New Roman"/>
          <w:i w:val="0"/>
          <w:caps w:val="0"/>
          <w:color w:val="000000" w:themeColor="text1"/>
          <w:spacing w:val="0"/>
          <w:sz w:val="32"/>
          <w:szCs w:val="32"/>
          <w:shd w:val="clear"/>
          <w:lang w:val="en-US" w:eastAsia="zh-CN"/>
          <w14:textFill>
            <w14:solidFill>
              <w14:schemeClr w14:val="tx1"/>
            </w14:solidFill>
          </w14:textFill>
        </w:rPr>
        <w:t>预算</w:t>
      </w:r>
      <w:r>
        <w:rPr>
          <w:rFonts w:hint="eastAsia" w:ascii="Times New Roman" w:hAnsi="Times New Roman" w:eastAsia="仿宋_GB2312" w:cs="Times New Roman"/>
          <w:i w:val="0"/>
          <w:caps w:val="0"/>
          <w:color w:val="000000" w:themeColor="text1"/>
          <w:spacing w:val="0"/>
          <w:sz w:val="32"/>
          <w:szCs w:val="32"/>
          <w:shd w:val="clear"/>
          <w14:textFill>
            <w14:solidFill>
              <w14:schemeClr w14:val="tx1"/>
            </w14:solidFill>
          </w14:textFill>
        </w:rPr>
        <w:t>单位绩效自评工作的通知</w:t>
      </w:r>
      <w:r>
        <w:rPr>
          <w:rFonts w:hint="default" w:ascii="Times New Roman" w:hAnsi="Times New Roman" w:eastAsia="仿宋_GB2312" w:cs="Times New Roman"/>
          <w:i w:val="0"/>
          <w:caps w:val="0"/>
          <w:color w:val="000000" w:themeColor="text1"/>
          <w:spacing w:val="0"/>
          <w:sz w:val="32"/>
          <w:szCs w:val="32"/>
          <w:shd w:val="clear"/>
          <w14:textFill>
            <w14:solidFill>
              <w14:schemeClr w14:val="tx1"/>
            </w14:solidFill>
          </w14:textFill>
        </w:rPr>
        <w:t>》（长财绩〔202</w:t>
      </w:r>
      <w:r>
        <w:rPr>
          <w:rFonts w:hint="default" w:ascii="Times New Roman" w:hAnsi="Times New Roman" w:eastAsia="仿宋_GB2312" w:cs="Times New Roman"/>
          <w:i w:val="0"/>
          <w:caps w:val="0"/>
          <w:color w:val="000000" w:themeColor="text1"/>
          <w:spacing w:val="0"/>
          <w:sz w:val="32"/>
          <w:szCs w:val="32"/>
          <w:shd w:val="clear"/>
          <w:lang w:val="en-US" w:eastAsia="zh-CN"/>
          <w14:textFill>
            <w14:solidFill>
              <w14:schemeClr w14:val="tx1"/>
            </w14:solidFill>
          </w14:textFill>
        </w:rPr>
        <w:t>3</w:t>
      </w:r>
      <w:r>
        <w:rPr>
          <w:rFonts w:hint="default" w:ascii="Times New Roman" w:hAnsi="Times New Roman" w:eastAsia="仿宋_GB2312" w:cs="Times New Roman"/>
          <w:i w:val="0"/>
          <w:caps w:val="0"/>
          <w:color w:val="000000" w:themeColor="text1"/>
          <w:spacing w:val="0"/>
          <w:sz w:val="32"/>
          <w:szCs w:val="32"/>
          <w:shd w:val="clear"/>
          <w14:textFill>
            <w14:solidFill>
              <w14:schemeClr w14:val="tx1"/>
            </w14:solidFill>
          </w14:textFill>
        </w:rPr>
        <w:t>〕</w:t>
      </w:r>
      <w:r>
        <w:rPr>
          <w:rFonts w:hint="default" w:ascii="Times New Roman" w:hAnsi="Times New Roman" w:eastAsia="仿宋_GB2312" w:cs="Times New Roman"/>
          <w:i w:val="0"/>
          <w:caps w:val="0"/>
          <w:color w:val="000000" w:themeColor="text1"/>
          <w:spacing w:val="0"/>
          <w:sz w:val="32"/>
          <w:szCs w:val="32"/>
          <w:shd w:val="clear"/>
          <w:lang w:val="en-US" w:eastAsia="zh-CN"/>
          <w14:textFill>
            <w14:solidFill>
              <w14:schemeClr w14:val="tx1"/>
            </w14:solidFill>
          </w14:textFill>
        </w:rPr>
        <w:t>2</w:t>
      </w:r>
      <w:r>
        <w:rPr>
          <w:rFonts w:hint="default" w:ascii="Times New Roman" w:hAnsi="Times New Roman" w:eastAsia="仿宋_GB2312" w:cs="Times New Roman"/>
          <w:i w:val="0"/>
          <w:caps w:val="0"/>
          <w:color w:val="000000" w:themeColor="text1"/>
          <w:spacing w:val="0"/>
          <w:sz w:val="32"/>
          <w:szCs w:val="32"/>
          <w:shd w:val="clear"/>
          <w14:textFill>
            <w14:solidFill>
              <w14:schemeClr w14:val="tx1"/>
            </w14:solidFill>
          </w14:textFill>
        </w:rPr>
        <w:t>号）</w:t>
      </w:r>
      <w:r>
        <w:rPr>
          <w:rFonts w:hint="eastAsia" w:ascii="Times New Roman" w:hAnsi="Times New Roman" w:eastAsia="仿宋_GB2312" w:cs="Times New Roman"/>
          <w:i w:val="0"/>
          <w:caps w:val="0"/>
          <w:color w:val="000000" w:themeColor="text1"/>
          <w:spacing w:val="0"/>
          <w:sz w:val="32"/>
          <w:szCs w:val="32"/>
          <w:shd w:val="clear"/>
          <w:lang w:val="en-US" w:eastAsia="zh-CN"/>
          <w14:textFill>
            <w14:solidFill>
              <w14:schemeClr w14:val="tx1"/>
            </w14:solidFill>
          </w14:textFill>
        </w:rPr>
        <w:t>文件精神</w:t>
      </w:r>
      <w:r>
        <w:rPr>
          <w:rFonts w:hint="default" w:ascii="Times New Roman" w:hAnsi="Times New Roman" w:eastAsia="仿宋_GB2312" w:cs="Times New Roman"/>
          <w:i w:val="0"/>
          <w:caps w:val="0"/>
          <w:color w:val="000000" w:themeColor="text1"/>
          <w:spacing w:val="0"/>
          <w:sz w:val="32"/>
          <w:szCs w:val="32"/>
          <w:shd w:val="clear"/>
          <w14:textFill>
            <w14:solidFill>
              <w14:schemeClr w14:val="tx1"/>
            </w14:solidFill>
          </w14:textFill>
        </w:rPr>
        <w:t>，切实提高财政资金使用效益和管理水平，确保自评工作质量</w:t>
      </w:r>
      <w:r>
        <w:rPr>
          <w:rFonts w:hint="default" w:ascii="Times New Roman" w:hAnsi="Times New Roman" w:eastAsia="仿宋_GB2312" w:cs="Times New Roman"/>
          <w:i w:val="0"/>
          <w:caps w:val="0"/>
          <w:color w:val="000000" w:themeColor="text1"/>
          <w:spacing w:val="0"/>
          <w:sz w:val="32"/>
          <w:szCs w:val="32"/>
          <w:shd w:val="clear"/>
          <w:lang w:eastAsia="zh-CN"/>
          <w14:textFill>
            <w14:solidFill>
              <w14:schemeClr w14:val="tx1"/>
            </w14:solidFill>
          </w14:textFill>
        </w:rPr>
        <w:t>。</w:t>
      </w:r>
      <w:r>
        <w:rPr>
          <w:rFonts w:hint="eastAsia" w:ascii="Times New Roman" w:hAnsi="Times New Roman" w:eastAsia="仿宋_GB2312" w:cs="Times New Roman"/>
          <w:i w:val="0"/>
          <w:caps w:val="0"/>
          <w:color w:val="000000" w:themeColor="text1"/>
          <w:spacing w:val="0"/>
          <w:sz w:val="32"/>
          <w:szCs w:val="32"/>
          <w:shd w:val="clear"/>
          <w:lang w:val="en-US" w:eastAsia="zh-CN"/>
          <w14:textFill>
            <w14:solidFill>
              <w14:schemeClr w14:val="tx1"/>
            </w14:solidFill>
          </w14:textFill>
        </w:rPr>
        <w:t>我</w:t>
      </w:r>
      <w:r>
        <w:rPr>
          <w:rFonts w:hint="default" w:ascii="Times New Roman" w:hAnsi="Times New Roman" w:eastAsia="仿宋_GB2312" w:cs="Times New Roman"/>
          <w:i w:val="0"/>
          <w:caps w:val="0"/>
          <w:color w:val="000000" w:themeColor="text1"/>
          <w:spacing w:val="0"/>
          <w:sz w:val="32"/>
          <w:szCs w:val="32"/>
          <w:shd w:val="clear"/>
          <w:lang w:val="en-US" w:eastAsia="zh-CN"/>
          <w14:textFill>
            <w14:solidFill>
              <w14:schemeClr w14:val="tx1"/>
            </w14:solidFill>
          </w14:textFill>
        </w:rPr>
        <w:t>馆</w:t>
      </w:r>
      <w:r>
        <w:rPr>
          <w:rFonts w:hint="eastAsia" w:ascii="Times New Roman" w:hAnsi="Times New Roman" w:eastAsia="仿宋_GB2312" w:cs="Times New Roman"/>
          <w:i w:val="0"/>
          <w:caps w:val="0"/>
          <w:color w:val="000000" w:themeColor="text1"/>
          <w:spacing w:val="0"/>
          <w:sz w:val="32"/>
          <w:szCs w:val="32"/>
          <w:shd w:val="clear"/>
          <w:lang w:val="en-US" w:eastAsia="zh-CN"/>
          <w14:textFill>
            <w14:solidFill>
              <w14:schemeClr w14:val="tx1"/>
            </w14:solidFill>
          </w14:textFill>
        </w:rPr>
        <w:t>立即成立</w:t>
      </w:r>
      <w:r>
        <w:rPr>
          <w:rFonts w:hint="eastAsia" w:ascii="仿宋_GB2312" w:hAnsi="仿宋_GB2312" w:eastAsia="仿宋_GB2312" w:cs="仿宋_GB2312"/>
          <w:kern w:val="2"/>
          <w:sz w:val="32"/>
          <w:szCs w:val="32"/>
          <w:lang w:val="en-US" w:eastAsia="zh-CN" w:bidi="ar-SA"/>
        </w:rPr>
        <w:t>由财务部门牵头、相关业务部门人员参加的绩效自评工作小组</w:t>
      </w:r>
      <w:r>
        <w:rPr>
          <w:rFonts w:hint="eastAsia" w:ascii="Times New Roman" w:hAnsi="Times New Roman" w:cs="Times New Roman"/>
          <w:i w:val="0"/>
          <w:caps w:val="0"/>
          <w:color w:val="000000" w:themeColor="text1"/>
          <w:spacing w:val="0"/>
          <w:sz w:val="32"/>
          <w:szCs w:val="32"/>
          <w:shd w:val="clear"/>
          <w:lang w:val="en-US" w:eastAsia="zh-CN"/>
          <w14:textFill>
            <w14:solidFill>
              <w14:schemeClr w14:val="tx1"/>
            </w14:solidFill>
          </w14:textFill>
        </w:rPr>
        <w:t>，于</w:t>
      </w:r>
      <w:r>
        <w:rPr>
          <w:rFonts w:hint="eastAsia" w:ascii="仿宋" w:hAnsi="仿宋" w:eastAsia="仿宋" w:cs="仿宋"/>
          <w:sz w:val="32"/>
          <w:szCs w:val="32"/>
          <w:lang w:val="en-US" w:eastAsia="zh-CN"/>
        </w:rPr>
        <w:t>2023年3月27日下达《关于开展2023年刘少奇同志纪念馆绩效自评工作的通知》，于3月28日至4月15日对2022年</w:t>
      </w:r>
      <w:r>
        <w:rPr>
          <w:rFonts w:hint="default" w:ascii="仿宋" w:hAnsi="仿宋" w:eastAsia="仿宋" w:cs="仿宋"/>
          <w:sz w:val="32"/>
          <w:szCs w:val="32"/>
          <w:lang w:val="en-US" w:eastAsia="zh-CN"/>
        </w:rPr>
        <w:t>刘少奇同志纪念馆（以下简称</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刘少奇纪念馆</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或</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我馆</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）部门整体支出情况开展了绩效自评工作</w:t>
      </w:r>
      <w:r>
        <w:rPr>
          <w:rFonts w:hint="eastAsia" w:ascii="仿宋" w:hAnsi="仿宋" w:eastAsia="仿宋" w:cs="仿宋"/>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i w:val="0"/>
          <w:caps w:val="0"/>
          <w:color w:val="000000" w:themeColor="text1"/>
          <w:spacing w:val="0"/>
          <w:sz w:val="32"/>
          <w:szCs w:val="32"/>
          <w:shd w:val="clear"/>
          <w:lang w:val="en-US" w:eastAsia="zh-CN"/>
          <w14:textFill>
            <w14:solidFill>
              <w14:schemeClr w14:val="tx1"/>
            </w14:solidFill>
          </w14:textFill>
        </w:rPr>
      </w:pPr>
      <w:r>
        <w:rPr>
          <w:rFonts w:hint="eastAsia" w:ascii="仿宋" w:hAnsi="仿宋" w:eastAsia="仿宋" w:cs="仿宋"/>
          <w:sz w:val="32"/>
          <w:szCs w:val="32"/>
          <w:lang w:val="en-US" w:eastAsia="zh-CN"/>
        </w:rPr>
        <w:t>绩效自评</w:t>
      </w:r>
      <w:r>
        <w:rPr>
          <w:rFonts w:hint="default" w:ascii="仿宋" w:hAnsi="仿宋" w:eastAsia="仿宋" w:cs="仿宋"/>
          <w:sz w:val="32"/>
          <w:szCs w:val="32"/>
          <w:lang w:val="en-US" w:eastAsia="zh-CN"/>
        </w:rPr>
        <w:t>工作</w:t>
      </w:r>
      <w:r>
        <w:rPr>
          <w:rFonts w:hint="eastAsia" w:ascii="仿宋" w:hAnsi="仿宋" w:eastAsia="仿宋" w:cs="仿宋"/>
          <w:sz w:val="32"/>
          <w:szCs w:val="32"/>
          <w:lang w:val="en-US" w:eastAsia="zh-CN"/>
        </w:rPr>
        <w:t>小</w:t>
      </w:r>
      <w:r>
        <w:rPr>
          <w:rFonts w:hint="default" w:ascii="仿宋" w:hAnsi="仿宋" w:eastAsia="仿宋" w:cs="仿宋"/>
          <w:sz w:val="32"/>
          <w:szCs w:val="32"/>
          <w:lang w:val="en-US" w:eastAsia="zh-CN"/>
        </w:rPr>
        <w:t>组采取现场</w:t>
      </w:r>
      <w:r>
        <w:rPr>
          <w:rFonts w:hint="eastAsia" w:ascii="仿宋" w:hAnsi="仿宋" w:eastAsia="仿宋" w:cs="仿宋"/>
          <w:sz w:val="32"/>
          <w:szCs w:val="32"/>
          <w:lang w:val="en-US" w:eastAsia="zh-CN"/>
        </w:rPr>
        <w:t>评</w:t>
      </w:r>
      <w:r>
        <w:rPr>
          <w:rFonts w:hint="default" w:ascii="仿宋" w:hAnsi="仿宋" w:eastAsia="仿宋" w:cs="仿宋"/>
          <w:sz w:val="32"/>
          <w:szCs w:val="32"/>
          <w:lang w:val="en-US" w:eastAsia="zh-CN"/>
        </w:rPr>
        <w:t>价的方式实施评价，通过收集资料、现场评价、综合分析评价等程序、采取座谈和发放调查问卷等方式，听取情况、查阅项目资料、检查资金使用的有关账目、实地察看项目实施现场、采集相关数据，并根据项目实施部门报送的绩效自评报告等材料进行分析。</w:t>
      </w:r>
      <w:r>
        <w:rPr>
          <w:rFonts w:hint="default" w:ascii="Times New Roman" w:hAnsi="Times New Roman" w:eastAsia="仿宋_GB2312" w:cs="Times New Roman"/>
          <w:i w:val="0"/>
          <w:caps w:val="0"/>
          <w:color w:val="000000" w:themeColor="text1"/>
          <w:spacing w:val="0"/>
          <w:sz w:val="32"/>
          <w:szCs w:val="32"/>
          <w:shd w:val="clear"/>
          <w:lang w:val="en-US" w:eastAsia="zh-CN"/>
          <w14:textFill>
            <w14:solidFill>
              <w14:schemeClr w14:val="tx1"/>
            </w14:solidFill>
          </w14:textFill>
        </w:rPr>
        <w:t>绩效自评报告如下：</w:t>
      </w:r>
    </w:p>
    <w:p>
      <w:pPr>
        <w:pStyle w:val="6"/>
        <w:keepNext w:val="0"/>
        <w:keepLines w:val="0"/>
        <w:pageBreakBefore w:val="0"/>
        <w:widowControl w:val="0"/>
        <w:kinsoku/>
        <w:wordWrap/>
        <w:overflowPunct/>
        <w:topLinePunct w:val="0"/>
        <w:autoSpaceDE w:val="0"/>
        <w:autoSpaceDN w:val="0"/>
        <w:bidi w:val="0"/>
        <w:adjustRightInd/>
        <w:snapToGrid w:val="0"/>
        <w:spacing w:before="0" w:line="600" w:lineRule="exact"/>
        <w:ind w:left="0" w:firstLine="640" w:firstLineChars="200"/>
        <w:textAlignment w:val="auto"/>
        <w:rPr>
          <w:rFonts w:hint="default" w:ascii="Times New Roman" w:hAnsi="Times New Roman" w:eastAsia="黑体" w:cs="Times New Roman"/>
        </w:rPr>
      </w:pPr>
      <w:r>
        <w:rPr>
          <w:rFonts w:hint="default" w:ascii="Times New Roman" w:hAnsi="Times New Roman" w:eastAsia="黑体" w:cs="Times New Roman"/>
        </w:rPr>
        <w:t>一、</w:t>
      </w:r>
      <w:r>
        <w:rPr>
          <w:rFonts w:hint="default" w:ascii="Times New Roman" w:hAnsi="Times New Roman" w:eastAsia="黑体" w:cs="Times New Roman"/>
          <w:lang w:val="en-US" w:eastAsia="zh-CN"/>
        </w:rPr>
        <w:t>单位</w:t>
      </w:r>
      <w:r>
        <w:rPr>
          <w:rFonts w:hint="default" w:ascii="Times New Roman" w:hAnsi="Times New Roman" w:eastAsia="黑体" w:cs="Times New Roman"/>
        </w:rPr>
        <w:t>概况</w:t>
      </w:r>
    </w:p>
    <w:p>
      <w:pPr>
        <w:keepNext w:val="0"/>
        <w:keepLines w:val="0"/>
        <w:pageBreakBefore w:val="0"/>
        <w:widowControl w:val="0"/>
        <w:tabs>
          <w:tab w:val="center" w:pos="4153"/>
        </w:tabs>
        <w:kinsoku/>
        <w:wordWrap/>
        <w:overflowPunct/>
        <w:topLinePunct w:val="0"/>
        <w:autoSpaceDE w:val="0"/>
        <w:autoSpaceDN w:val="0"/>
        <w:bidi w:val="0"/>
        <w:adjustRightInd/>
        <w:snapToGrid w:val="0"/>
        <w:spacing w:before="0" w:line="600" w:lineRule="exact"/>
        <w:ind w:left="0" w:firstLine="640" w:firstLineChars="200"/>
        <w:textAlignment w:val="auto"/>
        <w:rPr>
          <w:rFonts w:hint="default" w:ascii="Times New Roman" w:hAnsi="Times New Roman" w:eastAsia="楷体_GB2312" w:cs="Times New Roman"/>
          <w:bCs/>
          <w:kern w:val="2"/>
          <w:sz w:val="32"/>
          <w:szCs w:val="32"/>
          <w:lang w:val="en-US"/>
        </w:rPr>
      </w:pPr>
      <w:r>
        <w:rPr>
          <w:rFonts w:hint="default" w:ascii="Times New Roman" w:hAnsi="Times New Roman" w:eastAsia="楷体_GB2312" w:cs="Times New Roman"/>
          <w:bCs/>
          <w:kern w:val="2"/>
          <w:sz w:val="32"/>
          <w:szCs w:val="32"/>
          <w:lang w:val="en-US"/>
        </w:rPr>
        <w:t>（一）单位基本情况</w:t>
      </w:r>
    </w:p>
    <w:p>
      <w:pPr>
        <w:keepNext w:val="0"/>
        <w:keepLines w:val="0"/>
        <w:pageBreakBefore w:val="0"/>
        <w:widowControl w:val="0"/>
        <w:kinsoku/>
        <w:wordWrap/>
        <w:overflowPunct/>
        <w:topLinePunct w:val="0"/>
        <w:autoSpaceDE w:val="0"/>
        <w:autoSpaceDN w:val="0"/>
        <w:bidi w:val="0"/>
        <w:adjustRightInd/>
        <w:snapToGrid w:val="0"/>
        <w:spacing w:before="0" w:line="600" w:lineRule="exact"/>
        <w:ind w:left="0" w:firstLine="640" w:firstLineChars="200"/>
        <w:textAlignment w:val="auto"/>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lang w:val="en-US" w:eastAsia="zh-CN"/>
          <w14:textFill>
            <w14:solidFill>
              <w14:schemeClr w14:val="tx1"/>
            </w14:solidFill>
          </w14:textFill>
        </w:rPr>
        <w:t>1.</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单位职能职责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i w:val="0"/>
          <w:caps w:val="0"/>
          <w:color w:val="000000" w:themeColor="text1"/>
          <w:spacing w:val="0"/>
          <w:sz w:val="32"/>
          <w:szCs w:val="32"/>
          <w:shd w:val="clear"/>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shd w:val="clear"/>
          <w14:textFill>
            <w14:solidFill>
              <w14:schemeClr w14:val="tx1"/>
            </w14:solidFill>
          </w14:textFill>
        </w:rPr>
        <w:t>刘少奇同志纪念馆位于湖南省长沙市宁乡市花明楼镇，是市委直属的正县级全额拨款事业单位，</w:t>
      </w:r>
      <w:r>
        <w:rPr>
          <w:rFonts w:hint="eastAsia" w:ascii="Times New Roman" w:hAnsi="Times New Roman" w:eastAsia="仿宋_GB2312" w:cs="Times New Roman"/>
          <w:i w:val="0"/>
          <w:caps w:val="0"/>
          <w:color w:val="000000" w:themeColor="text1"/>
          <w:spacing w:val="0"/>
          <w:sz w:val="32"/>
          <w:szCs w:val="32"/>
          <w:shd w:val="clear"/>
          <w:lang w:val="en-US" w:eastAsia="zh-CN"/>
          <w14:textFill>
            <w14:solidFill>
              <w14:schemeClr w14:val="tx1"/>
            </w14:solidFill>
          </w14:textFill>
        </w:rPr>
        <w:t>属于</w:t>
      </w:r>
      <w:r>
        <w:rPr>
          <w:rFonts w:hint="default" w:ascii="Times New Roman" w:hAnsi="Times New Roman" w:eastAsia="仿宋_GB2312" w:cs="Times New Roman"/>
          <w:i w:val="0"/>
          <w:caps w:val="0"/>
          <w:color w:val="000000" w:themeColor="text1"/>
          <w:spacing w:val="0"/>
          <w:sz w:val="32"/>
          <w:szCs w:val="32"/>
          <w:shd w:val="clear"/>
          <w14:textFill>
            <w14:solidFill>
              <w14:schemeClr w14:val="tx1"/>
            </w14:solidFill>
          </w14:textFill>
        </w:rPr>
        <w:t>公益一类事业单位</w:t>
      </w:r>
      <w:r>
        <w:rPr>
          <w:rFonts w:hint="eastAsia" w:ascii="Times New Roman" w:hAnsi="Times New Roman" w:eastAsia="仿宋_GB2312" w:cs="Times New Roman"/>
          <w:i w:val="0"/>
          <w:caps w:val="0"/>
          <w:color w:val="000000" w:themeColor="text1"/>
          <w:spacing w:val="0"/>
          <w:sz w:val="32"/>
          <w:szCs w:val="32"/>
          <w:shd w:val="clear"/>
          <w:lang w:eastAsia="zh-CN"/>
          <w14:textFill>
            <w14:solidFill>
              <w14:schemeClr w14:val="tx1"/>
            </w14:solidFill>
          </w14:textFill>
        </w:rPr>
        <w:t>，</w:t>
      </w:r>
      <w:r>
        <w:rPr>
          <w:rFonts w:hint="default" w:ascii="Times New Roman" w:hAnsi="Times New Roman" w:eastAsia="仿宋_GB2312" w:cs="Times New Roman"/>
          <w:i w:val="0"/>
          <w:caps w:val="0"/>
          <w:color w:val="000000" w:themeColor="text1"/>
          <w:spacing w:val="0"/>
          <w:sz w:val="32"/>
          <w:szCs w:val="32"/>
          <w:shd w:val="clear"/>
          <w14:textFill>
            <w14:solidFill>
              <w14:schemeClr w14:val="tx1"/>
            </w14:solidFill>
          </w14:textFill>
        </w:rPr>
        <w:t>由中共长沙市委办公厅管理。业务工作接受宣传、文化、旅游、文物等部门指导。主要包括刘少奇同志故居、门楼广场、铜像广场、生平业绩陈列馆、文物馆、刘少奇母校炭子冲学校旧址等景点，于2008年面向社会公众免费开放。主要担负刘少奇</w:t>
      </w:r>
      <w:r>
        <w:rPr>
          <w:rFonts w:hint="eastAsia" w:ascii="Times New Roman" w:hAnsi="Times New Roman" w:eastAsia="仿宋_GB2312" w:cs="Times New Roman"/>
          <w:i w:val="0"/>
          <w:caps w:val="0"/>
          <w:color w:val="000000" w:themeColor="text1"/>
          <w:spacing w:val="0"/>
          <w:sz w:val="32"/>
          <w:szCs w:val="32"/>
          <w:shd w:val="clear"/>
          <w:lang w:val="en-US" w:eastAsia="zh-CN"/>
          <w14:textFill>
            <w14:solidFill>
              <w14:schemeClr w14:val="tx1"/>
            </w14:solidFill>
          </w14:textFill>
        </w:rPr>
        <w:t>同志</w:t>
      </w:r>
      <w:r>
        <w:rPr>
          <w:rFonts w:hint="default" w:ascii="Times New Roman" w:hAnsi="Times New Roman" w:eastAsia="仿宋_GB2312" w:cs="Times New Roman"/>
          <w:i w:val="0"/>
          <w:caps w:val="0"/>
          <w:color w:val="000000" w:themeColor="text1"/>
          <w:spacing w:val="0"/>
          <w:sz w:val="32"/>
          <w:szCs w:val="32"/>
          <w:shd w:val="clear"/>
          <w14:textFill>
            <w14:solidFill>
              <w14:schemeClr w14:val="tx1"/>
            </w14:solidFill>
          </w14:textFill>
        </w:rPr>
        <w:t>思想的研究、宣传、文物资料的收藏、保护、利用以及纪念设施的管理等职能。</w:t>
      </w:r>
      <w:r>
        <w:rPr>
          <w:rFonts w:hint="eastAsia" w:ascii="Times New Roman" w:hAnsi="Times New Roman" w:eastAsia="仿宋_GB2312" w:cs="Times New Roman"/>
          <w:i w:val="0"/>
          <w:caps w:val="0"/>
          <w:color w:val="000000" w:themeColor="text1"/>
          <w:spacing w:val="0"/>
          <w:sz w:val="32"/>
          <w:szCs w:val="32"/>
          <w:shd w:val="clear"/>
          <w:lang w:val="en-US" w:eastAsia="zh-CN"/>
          <w14:textFill>
            <w14:solidFill>
              <w14:schemeClr w14:val="tx1"/>
            </w14:solidFill>
          </w14:textFill>
        </w:rPr>
        <w:t>现</w:t>
      </w:r>
      <w:r>
        <w:rPr>
          <w:rFonts w:hint="default" w:ascii="Times New Roman" w:hAnsi="Times New Roman" w:eastAsia="仿宋_GB2312" w:cs="Times New Roman"/>
          <w:i w:val="0"/>
          <w:caps w:val="0"/>
          <w:color w:val="000000" w:themeColor="text1"/>
          <w:spacing w:val="0"/>
          <w:sz w:val="32"/>
          <w:szCs w:val="32"/>
          <w:shd w:val="clear"/>
          <w14:textFill>
            <w14:solidFill>
              <w14:schemeClr w14:val="tx1"/>
            </w14:solidFill>
          </w14:textFill>
        </w:rPr>
        <w:t>馆藏文物及资料80000多件，是全国最大的刘少奇文物资料收藏研究中心。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i w:val="0"/>
          <w:caps w:val="0"/>
          <w:color w:val="000000" w:themeColor="text1"/>
          <w:spacing w:val="0"/>
          <w:sz w:val="32"/>
          <w:szCs w:val="32"/>
          <w:shd w:val="clear"/>
          <w:lang w:val="en-US" w:eastAsia="zh-CN"/>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shd w:val="clear"/>
          <w:lang w:val="en-US" w:eastAsia="zh-CN"/>
          <w14:textFill>
            <w14:solidFill>
              <w14:schemeClr w14:val="tx1"/>
            </w14:solidFill>
          </w14:textFill>
        </w:rPr>
        <w:t>2.机构设置情况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i w:val="0"/>
          <w:caps w:val="0"/>
          <w:color w:val="000000" w:themeColor="text1"/>
          <w:spacing w:val="0"/>
          <w:sz w:val="32"/>
          <w:szCs w:val="32"/>
          <w:shd w:val="clear"/>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shd w:val="clear"/>
          <w:lang w:val="en-US" w:eastAsia="zh-CN"/>
          <w14:textFill>
            <w14:solidFill>
              <w14:schemeClr w14:val="tx1"/>
            </w14:solidFill>
          </w14:textFill>
        </w:rPr>
        <w:t xml:space="preserve">根据中共长沙市委机构编制委员会办公室《关于调整刘少奇同志纪念馆（刘少奇故里管理局）内设机构的通知》（长编办〔2020〕65号）文件的指示，截至 </w:t>
      </w:r>
      <w:r>
        <w:rPr>
          <w:rFonts w:hint="default" w:ascii="Times New Roman" w:hAnsi="Times New Roman" w:eastAsia="仿宋_GB2312" w:cs="Times New Roman"/>
          <w:i w:val="0"/>
          <w:caps w:val="0"/>
          <w:color w:val="000000" w:themeColor="text1"/>
          <w:spacing w:val="0"/>
          <w:sz w:val="32"/>
          <w:szCs w:val="32"/>
          <w:shd w:val="clear"/>
          <w14:textFill>
            <w14:solidFill>
              <w14:schemeClr w14:val="tx1"/>
            </w14:solidFill>
          </w14:textFill>
        </w:rPr>
        <w:t>2022年</w:t>
      </w:r>
      <w:r>
        <w:rPr>
          <w:rFonts w:hint="default" w:ascii="Times New Roman" w:hAnsi="Times New Roman" w:eastAsia="仿宋_GB2312" w:cs="Times New Roman"/>
          <w:i w:val="0"/>
          <w:caps w:val="0"/>
          <w:color w:val="000000" w:themeColor="text1"/>
          <w:spacing w:val="0"/>
          <w:sz w:val="32"/>
          <w:szCs w:val="32"/>
          <w:shd w:val="clear"/>
          <w:lang w:val="en-US" w:eastAsia="zh-CN"/>
          <w14:textFill>
            <w14:solidFill>
              <w14:schemeClr w14:val="tx1"/>
            </w14:solidFill>
          </w14:textFill>
        </w:rPr>
        <w:t>12月31日，全馆</w:t>
      </w:r>
      <w:r>
        <w:rPr>
          <w:rFonts w:hint="default" w:ascii="Times New Roman" w:hAnsi="Times New Roman" w:eastAsia="仿宋_GB2312" w:cs="Times New Roman"/>
          <w:i w:val="0"/>
          <w:caps w:val="0"/>
          <w:color w:val="000000" w:themeColor="text1"/>
          <w:spacing w:val="0"/>
          <w:sz w:val="32"/>
          <w:szCs w:val="32"/>
          <w:shd w:val="clear"/>
          <w14:textFill>
            <w14:solidFill>
              <w14:schemeClr w14:val="tx1"/>
            </w14:solidFill>
          </w14:textFill>
        </w:rPr>
        <w:t>设置</w:t>
      </w:r>
      <w:r>
        <w:rPr>
          <w:rFonts w:hint="default" w:ascii="Times New Roman" w:hAnsi="Times New Roman" w:eastAsia="仿宋_GB2312" w:cs="Times New Roman"/>
          <w:i w:val="0"/>
          <w:caps w:val="0"/>
          <w:color w:val="000000" w:themeColor="text1"/>
          <w:spacing w:val="0"/>
          <w:sz w:val="32"/>
          <w:szCs w:val="32"/>
          <w:shd w:val="clear"/>
          <w:lang w:val="en-US" w:eastAsia="zh-CN"/>
          <w14:textFill>
            <w14:solidFill>
              <w14:schemeClr w14:val="tx1"/>
            </w14:solidFill>
          </w14:textFill>
        </w:rPr>
        <w:t>11</w:t>
      </w:r>
      <w:r>
        <w:rPr>
          <w:rFonts w:hint="default" w:ascii="Times New Roman" w:hAnsi="Times New Roman" w:eastAsia="仿宋_GB2312" w:cs="Times New Roman"/>
          <w:i w:val="0"/>
          <w:caps w:val="0"/>
          <w:color w:val="000000" w:themeColor="text1"/>
          <w:spacing w:val="0"/>
          <w:sz w:val="32"/>
          <w:szCs w:val="32"/>
          <w:shd w:val="clear"/>
          <w14:textFill>
            <w14:solidFill>
              <w14:schemeClr w14:val="tx1"/>
            </w14:solidFill>
          </w14:textFill>
        </w:rPr>
        <w:t>个内设科室，内设科室分别为：</w:t>
      </w:r>
      <w:r>
        <w:rPr>
          <w:rFonts w:hint="default" w:ascii="Times New Roman" w:hAnsi="Times New Roman" w:eastAsia="仿宋_GB2312" w:cs="Times New Roman"/>
          <w:i w:val="0"/>
          <w:caps w:val="0"/>
          <w:color w:val="000000" w:themeColor="text1"/>
          <w:spacing w:val="0"/>
          <w:sz w:val="32"/>
          <w:szCs w:val="32"/>
          <w:shd w:val="clear"/>
          <w:lang w:val="en-US" w:eastAsia="zh-CN"/>
          <w14:textFill>
            <w14:solidFill>
              <w14:schemeClr w14:val="tx1"/>
            </w14:solidFill>
          </w14:textFill>
        </w:rPr>
        <w:t>办公室、财务部</w:t>
      </w:r>
      <w:r>
        <w:rPr>
          <w:rFonts w:hint="eastAsia" w:ascii="Times New Roman" w:hAnsi="Times New Roman" w:eastAsia="仿宋_GB2312" w:cs="Times New Roman"/>
          <w:i w:val="0"/>
          <w:caps w:val="0"/>
          <w:color w:val="000000" w:themeColor="text1"/>
          <w:spacing w:val="0"/>
          <w:sz w:val="32"/>
          <w:szCs w:val="32"/>
          <w:shd w:val="clear"/>
          <w:lang w:val="en-US" w:eastAsia="zh-CN"/>
          <w14:textFill>
            <w14:solidFill>
              <w14:schemeClr w14:val="tx1"/>
            </w14:solidFill>
          </w14:textFill>
        </w:rPr>
        <w:t>、</w:t>
      </w:r>
      <w:r>
        <w:rPr>
          <w:rFonts w:hint="default" w:ascii="Times New Roman" w:hAnsi="Times New Roman" w:eastAsia="仿宋_GB2312" w:cs="Times New Roman"/>
          <w:i w:val="0"/>
          <w:caps w:val="0"/>
          <w:color w:val="000000" w:themeColor="text1"/>
          <w:spacing w:val="0"/>
          <w:sz w:val="32"/>
          <w:szCs w:val="32"/>
          <w:shd w:val="clear"/>
          <w:lang w:val="en-US" w:eastAsia="zh-CN"/>
          <w14:textFill>
            <w14:solidFill>
              <w14:schemeClr w14:val="tx1"/>
            </w14:solidFill>
          </w14:textFill>
        </w:rPr>
        <w:t>人事管理部、宣传教育部、文保编研部、陈列艺术部、接待服务部、园林环卫管理部、保卫部、后勤保障部、信息技术部</w:t>
      </w:r>
      <w:r>
        <w:rPr>
          <w:rFonts w:hint="default" w:ascii="Times New Roman" w:hAnsi="Times New Roman" w:eastAsia="仿宋_GB2312" w:cs="Times New Roman"/>
          <w:i w:val="0"/>
          <w:caps w:val="0"/>
          <w:color w:val="000000" w:themeColor="text1"/>
          <w:spacing w:val="0"/>
          <w:sz w:val="32"/>
          <w:szCs w:val="32"/>
          <w:shd w:val="clear"/>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i w:val="0"/>
          <w:caps w:val="0"/>
          <w:color w:val="000000" w:themeColor="text1"/>
          <w:spacing w:val="0"/>
          <w:sz w:val="32"/>
          <w:szCs w:val="32"/>
          <w:shd w:val="clear"/>
          <w:lang w:val="en-US" w:eastAsia="zh-CN"/>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shd w:val="clear"/>
          <w:lang w:val="en-US" w:eastAsia="zh-CN"/>
          <w14:textFill>
            <w14:solidFill>
              <w14:schemeClr w14:val="tx1"/>
            </w14:solidFill>
          </w14:textFill>
        </w:rPr>
        <w:t>3.人员编制情况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i w:val="0"/>
          <w:caps w:val="0"/>
          <w:color w:val="000000" w:themeColor="text1"/>
          <w:spacing w:val="0"/>
          <w:sz w:val="32"/>
          <w:szCs w:val="32"/>
          <w:shd w:val="clear"/>
          <w:lang w:val="en-US" w:eastAsia="zh-CN"/>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shd w:val="clear"/>
          <w:lang w:val="en-US" w:eastAsia="zh-CN"/>
          <w14:textFill>
            <w14:solidFill>
              <w14:schemeClr w14:val="tx1"/>
            </w14:solidFill>
          </w14:textFill>
        </w:rPr>
        <w:t>根据长沙市机构编制委员会《关于调整刘少奇同志纪念馆（刘少奇故里管理局）人员编制的通知》长编委发〔2009〕42号、《关于市纪委派驻监督全覆盖所涉市直单位机构编制调整事项的通知》（长编委发〔2017〕59号）核定的编制人员共计78人，长沙市人力资源和社会保障局核定的编外合同制人员共计32人，截至2022年12月31日，</w:t>
      </w:r>
      <w:r>
        <w:rPr>
          <w:rFonts w:hint="eastAsia" w:ascii="Times New Roman" w:hAnsi="Times New Roman" w:eastAsia="仿宋_GB2312" w:cs="Times New Roman"/>
          <w:i w:val="0"/>
          <w:caps w:val="0"/>
          <w:color w:val="000000" w:themeColor="text1"/>
          <w:spacing w:val="0"/>
          <w:sz w:val="32"/>
          <w:szCs w:val="32"/>
          <w:shd w:val="clear"/>
          <w:lang w:val="en-US" w:eastAsia="zh-CN"/>
          <w14:textFill>
            <w14:solidFill>
              <w14:schemeClr w14:val="tx1"/>
            </w14:solidFill>
          </w14:textFill>
        </w:rPr>
        <w:t>实有在编人员</w:t>
      </w:r>
      <w:r>
        <w:rPr>
          <w:rFonts w:hint="default" w:ascii="Times New Roman" w:hAnsi="Times New Roman" w:eastAsia="仿宋_GB2312" w:cs="Times New Roman"/>
          <w:i w:val="0"/>
          <w:caps w:val="0"/>
          <w:color w:val="000000" w:themeColor="text1"/>
          <w:spacing w:val="0"/>
          <w:sz w:val="32"/>
          <w:szCs w:val="32"/>
          <w:shd w:val="clear"/>
          <w:lang w:val="en-US" w:eastAsia="zh-CN"/>
          <w14:textFill>
            <w14:solidFill>
              <w14:schemeClr w14:val="tx1"/>
            </w14:solidFill>
          </w14:textFill>
        </w:rPr>
        <w:t>73人</w:t>
      </w:r>
      <w:r>
        <w:rPr>
          <w:rFonts w:hint="default" w:ascii="Times New Roman" w:hAnsi="Times New Roman" w:eastAsia="仿宋_GB2312" w:cs="Times New Roman"/>
          <w:i w:val="0"/>
          <w:caps w:val="0"/>
          <w:color w:val="000000" w:themeColor="text1"/>
          <w:spacing w:val="0"/>
          <w:sz w:val="32"/>
          <w:szCs w:val="32"/>
          <w:shd w:val="clear"/>
          <w:lang w:eastAsia="zh-CN"/>
          <w14:textFill>
            <w14:solidFill>
              <w14:schemeClr w14:val="tx1"/>
            </w14:solidFill>
          </w14:textFill>
        </w:rPr>
        <w:t>，</w:t>
      </w:r>
      <w:r>
        <w:rPr>
          <w:rFonts w:hint="eastAsia" w:ascii="Times New Roman" w:hAnsi="Times New Roman" w:eastAsia="仿宋_GB2312" w:cs="Times New Roman"/>
          <w:i w:val="0"/>
          <w:caps w:val="0"/>
          <w:color w:val="000000" w:themeColor="text1"/>
          <w:spacing w:val="0"/>
          <w:sz w:val="32"/>
          <w:szCs w:val="32"/>
          <w:shd w:val="clear"/>
          <w:lang w:val="en-US" w:eastAsia="zh-CN"/>
          <w14:textFill>
            <w14:solidFill>
              <w14:schemeClr w14:val="tx1"/>
            </w14:solidFill>
          </w14:textFill>
        </w:rPr>
        <w:t>编外合同制人员</w:t>
      </w:r>
      <w:r>
        <w:rPr>
          <w:rFonts w:hint="default" w:ascii="Times New Roman" w:hAnsi="Times New Roman" w:eastAsia="仿宋_GB2312" w:cs="Times New Roman"/>
          <w:i w:val="0"/>
          <w:caps w:val="0"/>
          <w:color w:val="000000" w:themeColor="text1"/>
          <w:spacing w:val="0"/>
          <w:sz w:val="32"/>
          <w:szCs w:val="32"/>
          <w:shd w:val="clear"/>
          <w:lang w:val="en-US" w:eastAsia="zh-CN"/>
          <w14:textFill>
            <w14:solidFill>
              <w14:schemeClr w14:val="tx1"/>
            </w14:solidFill>
          </w14:textFill>
        </w:rPr>
        <w:t>32人</w:t>
      </w:r>
      <w:r>
        <w:rPr>
          <w:rFonts w:hint="eastAsia" w:ascii="Times New Roman" w:hAnsi="Times New Roman" w:eastAsia="仿宋_GB2312" w:cs="Times New Roman"/>
          <w:i w:val="0"/>
          <w:caps w:val="0"/>
          <w:color w:val="000000" w:themeColor="text1"/>
          <w:spacing w:val="0"/>
          <w:sz w:val="32"/>
          <w:szCs w:val="32"/>
          <w:shd w:val="clear"/>
          <w:lang w:val="en-US" w:eastAsia="zh-CN"/>
          <w14:textFill>
            <w14:solidFill>
              <w14:schemeClr w14:val="tx1"/>
            </w14:solidFill>
          </w14:textFill>
        </w:rPr>
        <w:t>。供养</w:t>
      </w:r>
      <w:r>
        <w:rPr>
          <w:rFonts w:hint="default" w:ascii="Times New Roman" w:hAnsi="Times New Roman" w:eastAsia="仿宋_GB2312" w:cs="Times New Roman"/>
          <w:i w:val="0"/>
          <w:caps w:val="0"/>
          <w:color w:val="000000" w:themeColor="text1"/>
          <w:spacing w:val="0"/>
          <w:sz w:val="32"/>
          <w:szCs w:val="32"/>
          <w:shd w:val="clear"/>
          <w:lang w:val="en-US" w:eastAsia="zh-CN"/>
          <w14:textFill>
            <w14:solidFill>
              <w14:schemeClr w14:val="tx1"/>
            </w14:solidFill>
          </w14:textFill>
        </w:rPr>
        <w:t>退休人员28人。</w:t>
      </w:r>
    </w:p>
    <w:p>
      <w:pPr>
        <w:tabs>
          <w:tab w:val="center" w:pos="4153"/>
        </w:tabs>
        <w:snapToGrid w:val="0"/>
        <w:spacing w:before="0" w:line="600" w:lineRule="exact"/>
        <w:ind w:left="0" w:right="0" w:firstLine="640" w:firstLineChars="200"/>
        <w:jc w:val="left"/>
        <w:rPr>
          <w:rFonts w:hint="default" w:ascii="Times New Roman" w:hAnsi="Times New Roman" w:eastAsia="楷体_GB2312" w:cs="Times New Roman"/>
          <w:b w:val="0"/>
          <w:bCs/>
          <w:kern w:val="2"/>
          <w:sz w:val="32"/>
          <w:szCs w:val="32"/>
          <w:highlight w:val="none"/>
          <w:lang w:val="en-US"/>
        </w:rPr>
      </w:pPr>
      <w:r>
        <w:rPr>
          <w:rFonts w:hint="default" w:ascii="Times New Roman" w:hAnsi="Times New Roman" w:eastAsia="楷体_GB2312" w:cs="Times New Roman"/>
          <w:b w:val="0"/>
          <w:bCs/>
          <w:kern w:val="2"/>
          <w:sz w:val="32"/>
          <w:szCs w:val="32"/>
          <w:lang w:val="en-US" w:eastAsia="zh-CN"/>
        </w:rPr>
        <w:t>（二）</w:t>
      </w:r>
      <w:r>
        <w:rPr>
          <w:rFonts w:hint="default" w:ascii="Times New Roman" w:hAnsi="Times New Roman" w:eastAsia="楷体_GB2312" w:cs="Times New Roman"/>
          <w:b w:val="0"/>
          <w:bCs/>
          <w:kern w:val="2"/>
          <w:sz w:val="32"/>
          <w:szCs w:val="32"/>
          <w:lang w:val="en-US"/>
        </w:rPr>
        <w:t>单位整体支出规模、使用方向</w:t>
      </w:r>
      <w:r>
        <w:rPr>
          <w:rFonts w:hint="default" w:ascii="Times New Roman" w:hAnsi="Times New Roman" w:eastAsia="楷体_GB2312" w:cs="Times New Roman"/>
          <w:b w:val="0"/>
          <w:bCs/>
          <w:kern w:val="2"/>
          <w:sz w:val="32"/>
          <w:szCs w:val="32"/>
          <w:highlight w:val="none"/>
          <w:lang w:val="en-US"/>
        </w:rPr>
        <w:t>和主要内容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i w:val="0"/>
          <w:caps w:val="0"/>
          <w:color w:val="000000" w:themeColor="text1"/>
          <w:spacing w:val="0"/>
          <w:sz w:val="32"/>
          <w:szCs w:val="32"/>
          <w:shd w:val="clear"/>
          <w:lang w:val="en-US" w:eastAsia="zh-CN"/>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shd w:val="clear"/>
          <w14:textFill>
            <w14:solidFill>
              <w14:schemeClr w14:val="tx1"/>
            </w14:solidFill>
          </w14:textFill>
        </w:rPr>
        <w:t>2022年</w:t>
      </w:r>
      <w:r>
        <w:rPr>
          <w:rFonts w:hint="eastAsia" w:ascii="Times New Roman" w:hAnsi="Times New Roman" w:eastAsia="仿宋_GB2312" w:cs="Times New Roman"/>
          <w:i w:val="0"/>
          <w:caps w:val="0"/>
          <w:color w:val="000000" w:themeColor="text1"/>
          <w:spacing w:val="0"/>
          <w:sz w:val="32"/>
          <w:szCs w:val="32"/>
          <w:shd w:val="clear"/>
          <w:lang w:val="en-US" w:eastAsia="zh-CN"/>
          <w14:textFill>
            <w14:solidFill>
              <w14:schemeClr w14:val="tx1"/>
            </w14:solidFill>
          </w14:textFill>
        </w:rPr>
        <w:t>年初预算3681.78万元，调整后预算数为6176.32万元（其中经费拨款5475.95万元、纳入预算内的行政事业性收费200万元、往来资金500.37万元）</w:t>
      </w:r>
      <w:r>
        <w:rPr>
          <w:rFonts w:hint="default" w:ascii="Times New Roman" w:hAnsi="Times New Roman" w:eastAsia="仿宋_GB2312" w:cs="Times New Roman"/>
          <w:i w:val="0"/>
          <w:caps w:val="0"/>
          <w:color w:val="000000" w:themeColor="text1"/>
          <w:spacing w:val="0"/>
          <w:sz w:val="32"/>
          <w:szCs w:val="32"/>
          <w:shd w:val="clear"/>
          <w14:textFill>
            <w14:solidFill>
              <w14:schemeClr w14:val="tx1"/>
            </w14:solidFill>
          </w14:textFill>
        </w:rPr>
        <w:t>，</w:t>
      </w:r>
      <w:r>
        <w:rPr>
          <w:rFonts w:hint="eastAsia" w:ascii="Times New Roman" w:hAnsi="Times New Roman" w:eastAsia="仿宋_GB2312" w:cs="Times New Roman"/>
          <w:i w:val="0"/>
          <w:caps w:val="0"/>
          <w:color w:val="000000" w:themeColor="text1"/>
          <w:spacing w:val="0"/>
          <w:sz w:val="32"/>
          <w:szCs w:val="32"/>
          <w:shd w:val="clear"/>
          <w:lang w:val="en-US" w:eastAsia="zh-CN"/>
          <w14:textFill>
            <w14:solidFill>
              <w14:schemeClr w14:val="tx1"/>
            </w14:solidFill>
          </w14:textFill>
        </w:rPr>
        <w:t>2022年实际支出指标5654.65万元（其中经费拨款4983.49万元、纳入预算内的行政事业性收费200万元、往来资金471.16万元）。结余指标521.67万元（其中经费拨款492.46万元，往来资金29.21万元）。整体资金执行率为91.55%。2022年决算支出金额5183.49万元（不包含往来资金，不纳入自评范围），其中基本支出2379.69万元，项目支出2803.8万元。</w:t>
      </w:r>
      <w:r>
        <w:rPr>
          <w:rFonts w:hint="default" w:ascii="Times New Roman" w:hAnsi="Times New Roman" w:eastAsia="仿宋_GB2312" w:cs="Times New Roman"/>
          <w:i w:val="0"/>
          <w:caps w:val="0"/>
          <w:color w:val="000000" w:themeColor="text1"/>
          <w:spacing w:val="0"/>
          <w:sz w:val="32"/>
          <w:szCs w:val="32"/>
          <w:shd w:val="clear"/>
          <w:lang w:val="en-US" w:eastAsia="zh-CN"/>
          <w14:textFill>
            <w14:solidFill>
              <w14:schemeClr w14:val="tx1"/>
            </w14:solidFill>
          </w14:textFill>
        </w:rPr>
        <w:t>其中</w:t>
      </w:r>
      <w:r>
        <w:rPr>
          <w:rFonts w:hint="default" w:ascii="Times New Roman" w:hAnsi="Times New Roman" w:eastAsia="仿宋_GB2312" w:cs="Times New Roman"/>
          <w:i w:val="0"/>
          <w:caps w:val="0"/>
          <w:color w:val="000000" w:themeColor="text1"/>
          <w:spacing w:val="0"/>
          <w:sz w:val="32"/>
          <w:szCs w:val="32"/>
          <w:shd w:val="clear"/>
          <w14:textFill>
            <w14:solidFill>
              <w14:schemeClr w14:val="tx1"/>
            </w14:solidFill>
          </w14:textFill>
        </w:rPr>
        <w:t>基本支出</w:t>
      </w:r>
      <w:r>
        <w:rPr>
          <w:rFonts w:hint="eastAsia" w:ascii="Times New Roman" w:hAnsi="Times New Roman" w:eastAsia="仿宋_GB2312" w:cs="Times New Roman"/>
          <w:i w:val="0"/>
          <w:caps w:val="0"/>
          <w:color w:val="000000" w:themeColor="text1"/>
          <w:spacing w:val="0"/>
          <w:sz w:val="32"/>
          <w:szCs w:val="32"/>
          <w:shd w:val="clear"/>
          <w:lang w:val="en-US" w:eastAsia="zh-CN"/>
          <w14:textFill>
            <w14:solidFill>
              <w14:schemeClr w14:val="tx1"/>
            </w14:solidFill>
          </w14:textFill>
        </w:rPr>
        <w:t>决算</w:t>
      </w:r>
      <w:r>
        <w:rPr>
          <w:rFonts w:hint="default" w:ascii="Times New Roman" w:hAnsi="Times New Roman" w:eastAsia="仿宋_GB2312" w:cs="Times New Roman"/>
          <w:i w:val="0"/>
          <w:caps w:val="0"/>
          <w:color w:val="000000" w:themeColor="text1"/>
          <w:spacing w:val="0"/>
          <w:sz w:val="32"/>
          <w:szCs w:val="32"/>
          <w:shd w:val="clear"/>
          <w:lang w:val="en-US" w:eastAsia="zh-CN"/>
          <w14:textFill>
            <w14:solidFill>
              <w14:schemeClr w14:val="tx1"/>
            </w14:solidFill>
          </w14:textFill>
        </w:rPr>
        <w:t>2</w:t>
      </w:r>
      <w:r>
        <w:rPr>
          <w:rFonts w:hint="eastAsia" w:ascii="Times New Roman" w:hAnsi="Times New Roman" w:eastAsia="仿宋_GB2312" w:cs="Times New Roman"/>
          <w:i w:val="0"/>
          <w:caps w:val="0"/>
          <w:color w:val="000000" w:themeColor="text1"/>
          <w:spacing w:val="0"/>
          <w:sz w:val="32"/>
          <w:szCs w:val="32"/>
          <w:shd w:val="clear"/>
          <w:lang w:val="en-US" w:eastAsia="zh-CN"/>
          <w14:textFill>
            <w14:solidFill>
              <w14:schemeClr w14:val="tx1"/>
            </w14:solidFill>
          </w14:textFill>
        </w:rPr>
        <w:t>379</w:t>
      </w:r>
      <w:r>
        <w:rPr>
          <w:rFonts w:hint="default" w:ascii="Times New Roman" w:hAnsi="Times New Roman" w:eastAsia="仿宋_GB2312" w:cs="Times New Roman"/>
          <w:i w:val="0"/>
          <w:caps w:val="0"/>
          <w:color w:val="000000" w:themeColor="text1"/>
          <w:spacing w:val="0"/>
          <w:sz w:val="32"/>
          <w:szCs w:val="32"/>
          <w:shd w:val="clear"/>
          <w:lang w:val="en-US" w:eastAsia="zh-CN"/>
          <w14:textFill>
            <w14:solidFill>
              <w14:schemeClr w14:val="tx1"/>
            </w14:solidFill>
          </w14:textFill>
        </w:rPr>
        <w:t>.</w:t>
      </w:r>
      <w:r>
        <w:rPr>
          <w:rFonts w:hint="eastAsia" w:ascii="Times New Roman" w:hAnsi="Times New Roman" w:eastAsia="仿宋_GB2312" w:cs="Times New Roman"/>
          <w:i w:val="0"/>
          <w:caps w:val="0"/>
          <w:color w:val="000000" w:themeColor="text1"/>
          <w:spacing w:val="0"/>
          <w:sz w:val="32"/>
          <w:szCs w:val="32"/>
          <w:shd w:val="clear"/>
          <w:lang w:val="en-US" w:eastAsia="zh-CN"/>
          <w14:textFill>
            <w14:solidFill>
              <w14:schemeClr w14:val="tx1"/>
            </w14:solidFill>
          </w14:textFill>
        </w:rPr>
        <w:t>69</w:t>
      </w:r>
      <w:r>
        <w:rPr>
          <w:rFonts w:hint="default" w:ascii="Times New Roman" w:hAnsi="Times New Roman" w:eastAsia="仿宋_GB2312" w:cs="Times New Roman"/>
          <w:i w:val="0"/>
          <w:caps w:val="0"/>
          <w:color w:val="000000" w:themeColor="text1"/>
          <w:spacing w:val="0"/>
          <w:sz w:val="32"/>
          <w:szCs w:val="32"/>
          <w:shd w:val="clear"/>
          <w14:textFill>
            <w14:solidFill>
              <w14:schemeClr w14:val="tx1"/>
            </w14:solidFill>
          </w14:textFill>
        </w:rPr>
        <w:t>万元</w:t>
      </w:r>
      <w:r>
        <w:rPr>
          <w:rFonts w:hint="default" w:ascii="Times New Roman" w:hAnsi="Times New Roman" w:eastAsia="仿宋_GB2312" w:cs="Times New Roman"/>
          <w:i w:val="0"/>
          <w:caps w:val="0"/>
          <w:color w:val="000000" w:themeColor="text1"/>
          <w:spacing w:val="0"/>
          <w:sz w:val="32"/>
          <w:szCs w:val="32"/>
          <w:shd w:val="clear"/>
          <w:lang w:eastAsia="zh-CN"/>
          <w14:textFill>
            <w14:solidFill>
              <w14:schemeClr w14:val="tx1"/>
            </w14:solidFill>
          </w14:textFill>
        </w:rPr>
        <w:t>，</w:t>
      </w:r>
      <w:r>
        <w:rPr>
          <w:rFonts w:hint="default" w:ascii="Times New Roman" w:hAnsi="Times New Roman" w:eastAsia="仿宋_GB2312" w:cs="Times New Roman"/>
          <w:i w:val="0"/>
          <w:caps w:val="0"/>
          <w:color w:val="000000" w:themeColor="text1"/>
          <w:spacing w:val="0"/>
          <w:sz w:val="32"/>
          <w:szCs w:val="32"/>
          <w:shd w:val="clear"/>
          <w:lang w:val="en-US" w:eastAsia="zh-CN"/>
          <w14:textFill>
            <w14:solidFill>
              <w14:schemeClr w14:val="tx1"/>
            </w14:solidFill>
          </w14:textFill>
        </w:rPr>
        <w:t>主要用于保障部门机构正常运转、完成日常工作任务而发生的各项支出</w:t>
      </w:r>
      <w:r>
        <w:rPr>
          <w:rFonts w:hint="default" w:ascii="Times New Roman" w:hAnsi="Times New Roman" w:eastAsia="仿宋_GB2312" w:cs="Times New Roman"/>
          <w:i w:val="0"/>
          <w:caps w:val="0"/>
          <w:color w:val="000000" w:themeColor="text1"/>
          <w:spacing w:val="0"/>
          <w:sz w:val="32"/>
          <w:szCs w:val="32"/>
          <w:shd w:val="clear"/>
          <w:lang w:eastAsia="zh-CN"/>
          <w14:textFill>
            <w14:solidFill>
              <w14:schemeClr w14:val="tx1"/>
            </w14:solidFill>
          </w14:textFill>
        </w:rPr>
        <w:t>；</w:t>
      </w:r>
      <w:r>
        <w:rPr>
          <w:rFonts w:hint="default" w:ascii="Times New Roman" w:hAnsi="Times New Roman" w:eastAsia="仿宋_GB2312" w:cs="Times New Roman"/>
          <w:i w:val="0"/>
          <w:caps w:val="0"/>
          <w:color w:val="000000" w:themeColor="text1"/>
          <w:spacing w:val="0"/>
          <w:sz w:val="32"/>
          <w:szCs w:val="32"/>
          <w:shd w:val="clear"/>
          <w14:textFill>
            <w14:solidFill>
              <w14:schemeClr w14:val="tx1"/>
            </w14:solidFill>
          </w14:textFill>
        </w:rPr>
        <w:t>项目支出</w:t>
      </w:r>
      <w:r>
        <w:rPr>
          <w:rFonts w:hint="default" w:ascii="Times New Roman" w:hAnsi="Times New Roman" w:eastAsia="仿宋_GB2312" w:cs="Times New Roman"/>
          <w:i w:val="0"/>
          <w:caps w:val="0"/>
          <w:color w:val="000000" w:themeColor="text1"/>
          <w:spacing w:val="0"/>
          <w:sz w:val="32"/>
          <w:szCs w:val="32"/>
          <w:shd w:val="clear"/>
          <w:lang w:val="en-US" w:eastAsia="zh-CN"/>
          <w14:textFill>
            <w14:solidFill>
              <w14:schemeClr w14:val="tx1"/>
            </w14:solidFill>
          </w14:textFill>
        </w:rPr>
        <w:t>指标下达资金</w:t>
      </w:r>
      <w:r>
        <w:rPr>
          <w:rFonts w:hint="eastAsia" w:ascii="Times New Roman" w:hAnsi="Times New Roman" w:eastAsia="仿宋_GB2312" w:cs="Times New Roman"/>
          <w:i w:val="0"/>
          <w:caps w:val="0"/>
          <w:color w:val="000000" w:themeColor="text1"/>
          <w:spacing w:val="0"/>
          <w:sz w:val="32"/>
          <w:szCs w:val="32"/>
          <w:shd w:val="clear"/>
          <w:lang w:val="en-US" w:eastAsia="zh-CN"/>
          <w14:textFill>
            <w14:solidFill>
              <w14:schemeClr w14:val="tx1"/>
            </w14:solidFill>
          </w14:textFill>
        </w:rPr>
        <w:t>2803.8</w:t>
      </w:r>
      <w:r>
        <w:rPr>
          <w:rFonts w:hint="default" w:ascii="Times New Roman" w:hAnsi="Times New Roman" w:eastAsia="仿宋_GB2312" w:cs="Times New Roman"/>
          <w:i w:val="0"/>
          <w:caps w:val="0"/>
          <w:color w:val="000000" w:themeColor="text1"/>
          <w:spacing w:val="0"/>
          <w:sz w:val="32"/>
          <w:szCs w:val="32"/>
          <w:shd w:val="clear"/>
          <w14:textFill>
            <w14:solidFill>
              <w14:schemeClr w14:val="tx1"/>
            </w14:solidFill>
          </w14:textFill>
        </w:rPr>
        <w:t>万元</w:t>
      </w:r>
      <w:r>
        <w:rPr>
          <w:rFonts w:hint="default" w:ascii="Times New Roman" w:hAnsi="Times New Roman" w:eastAsia="仿宋_GB2312" w:cs="Times New Roman"/>
          <w:i w:val="0"/>
          <w:caps w:val="0"/>
          <w:color w:val="000000" w:themeColor="text1"/>
          <w:spacing w:val="0"/>
          <w:sz w:val="32"/>
          <w:szCs w:val="32"/>
          <w:shd w:val="clear"/>
          <w:lang w:eastAsia="zh-CN"/>
          <w14:textFill>
            <w14:solidFill>
              <w14:schemeClr w14:val="tx1"/>
            </w14:solidFill>
          </w14:textFill>
        </w:rPr>
        <w:t>，</w:t>
      </w:r>
      <w:r>
        <w:rPr>
          <w:rFonts w:hint="default" w:ascii="Times New Roman" w:hAnsi="Times New Roman" w:eastAsia="仿宋_GB2312" w:cs="Times New Roman"/>
          <w:i w:val="0"/>
          <w:caps w:val="0"/>
          <w:color w:val="000000" w:themeColor="text1"/>
          <w:spacing w:val="0"/>
          <w:sz w:val="32"/>
          <w:szCs w:val="32"/>
          <w:shd w:val="clear"/>
          <w:lang w:val="en-US" w:eastAsia="zh-CN"/>
          <w14:textFill>
            <w14:solidFill>
              <w14:schemeClr w14:val="tx1"/>
            </w14:solidFill>
          </w14:textFill>
        </w:rPr>
        <w:t>用于完成</w:t>
      </w:r>
      <w:r>
        <w:rPr>
          <w:rFonts w:hint="eastAsia" w:ascii="Times New Roman" w:hAnsi="Times New Roman" w:eastAsia="仿宋_GB2312" w:cs="Times New Roman"/>
          <w:i w:val="0"/>
          <w:caps w:val="0"/>
          <w:color w:val="000000" w:themeColor="text1"/>
          <w:spacing w:val="0"/>
          <w:sz w:val="32"/>
          <w:szCs w:val="32"/>
          <w:shd w:val="clear"/>
          <w:lang w:val="en-US" w:eastAsia="zh-CN"/>
          <w14:textFill>
            <w14:solidFill>
              <w14:schemeClr w14:val="tx1"/>
            </w14:solidFill>
          </w14:textFill>
        </w:rPr>
        <w:t>纪念馆的日常运转，红色宣传与教育，刘少奇故居的常年维修，景区基础设施维修维护，文物征集与陈列布展，园林绿化与维护等业务工作经费项目13个，重大文旅项目及活动、花明楼修养亭维修项目、纪念馆修缮提质和文物保护中心建设项目、2022年第二批小型水利基础设施建设及维修养护项目市级补助（花明楼景区枞木塘维修建设项目）、2022年历史文化名</w:t>
      </w:r>
      <w:r>
        <w:rPr>
          <w:rFonts w:hint="eastAsia" w:ascii="Times New Roman" w:hAnsi="Times New Roman" w:cs="Times New Roman"/>
          <w:i w:val="0"/>
          <w:caps w:val="0"/>
          <w:color w:val="000000" w:themeColor="text1"/>
          <w:spacing w:val="0"/>
          <w:sz w:val="32"/>
          <w:szCs w:val="32"/>
          <w:shd w:val="clear"/>
          <w:lang w:val="en-US" w:eastAsia="zh-CN"/>
          <w14:textFill>
            <w14:solidFill>
              <w14:schemeClr w14:val="tx1"/>
            </w14:solidFill>
          </w14:textFill>
        </w:rPr>
        <w:t>城</w:t>
      </w:r>
      <w:r>
        <w:rPr>
          <w:rFonts w:hint="eastAsia" w:ascii="Times New Roman" w:hAnsi="Times New Roman" w:eastAsia="仿宋_GB2312" w:cs="Times New Roman"/>
          <w:i w:val="0"/>
          <w:caps w:val="0"/>
          <w:color w:val="000000" w:themeColor="text1"/>
          <w:spacing w:val="0"/>
          <w:sz w:val="32"/>
          <w:szCs w:val="32"/>
          <w:shd w:val="clear"/>
          <w:lang w:val="en-US" w:eastAsia="zh-CN"/>
          <w14:textFill>
            <w14:solidFill>
              <w14:schemeClr w14:val="tx1"/>
            </w14:solidFill>
          </w14:textFill>
        </w:rPr>
        <w:t>专项资金-学术研究与交流（刘少奇文献文物研究数据库平台）、2021年文化事业和文化产业发展专项资金（编印《我的父亲刘少奇》系列连环画丛书）等公共项目6个</w:t>
      </w:r>
      <w:r>
        <w:rPr>
          <w:rFonts w:hint="default" w:ascii="Times New Roman" w:hAnsi="Times New Roman" w:eastAsia="仿宋_GB2312" w:cs="Times New Roman"/>
          <w:i w:val="0"/>
          <w:caps w:val="0"/>
          <w:color w:val="000000" w:themeColor="text1"/>
          <w:spacing w:val="0"/>
          <w:sz w:val="32"/>
          <w:szCs w:val="32"/>
          <w:shd w:val="clear"/>
          <w14:textFill>
            <w14:solidFill>
              <w14:schemeClr w14:val="tx1"/>
            </w14:solidFill>
          </w14:textFill>
        </w:rPr>
        <w:t>。</w:t>
      </w:r>
    </w:p>
    <w:p>
      <w:pPr>
        <w:pStyle w:val="6"/>
        <w:snapToGrid w:val="0"/>
        <w:spacing w:before="0" w:line="600" w:lineRule="exact"/>
        <w:ind w:left="0" w:firstLine="640" w:firstLineChars="200"/>
        <w:rPr>
          <w:rFonts w:hint="default" w:ascii="Times New Roman" w:hAnsi="Times New Roman" w:eastAsia="黑体" w:cs="Times New Roman"/>
        </w:rPr>
      </w:pPr>
      <w:r>
        <w:rPr>
          <w:rFonts w:hint="default" w:ascii="Times New Roman" w:hAnsi="Times New Roman" w:eastAsia="黑体" w:cs="Times New Roman"/>
        </w:rPr>
        <w:t>二、一般公共预算支出情况</w:t>
      </w:r>
    </w:p>
    <w:p>
      <w:pPr>
        <w:pStyle w:val="4"/>
        <w:snapToGrid w:val="0"/>
        <w:spacing w:before="0" w:line="600" w:lineRule="exact"/>
        <w:ind w:left="0" w:firstLine="640" w:firstLineChars="200"/>
        <w:rPr>
          <w:rFonts w:hint="default" w:ascii="Times New Roman" w:hAnsi="Times New Roman" w:eastAsia="楷体_GB2312" w:cs="Times New Roman"/>
          <w:b w:val="0"/>
          <w:kern w:val="2"/>
          <w:lang w:val="en-US"/>
        </w:rPr>
      </w:pPr>
      <w:r>
        <w:rPr>
          <w:rFonts w:hint="default" w:ascii="Times New Roman" w:hAnsi="Times New Roman" w:eastAsia="楷体_GB2312" w:cs="Times New Roman"/>
          <w:b w:val="0"/>
          <w:kern w:val="2"/>
          <w:lang w:val="en-US"/>
        </w:rPr>
        <w:t>（一）基本支出</w:t>
      </w:r>
    </w:p>
    <w:p>
      <w:pPr>
        <w:pStyle w:val="6"/>
        <w:snapToGrid w:val="0"/>
        <w:spacing w:before="0" w:line="600" w:lineRule="exact"/>
        <w:ind w:left="0" w:right="0" w:firstLine="640" w:firstLineChars="200"/>
        <w:rPr>
          <w:rFonts w:hint="default" w:ascii="Times New Roman" w:hAnsi="Times New Roman" w:cs="Times New Roman"/>
          <w:lang w:val="en-US" w:eastAsia="zh-CN"/>
        </w:rPr>
      </w:pPr>
      <w:r>
        <w:rPr>
          <w:rFonts w:hint="default" w:ascii="Times New Roman" w:hAnsi="Times New Roman" w:cs="Times New Roman"/>
          <w:lang w:val="en-US" w:eastAsia="zh-CN"/>
        </w:rPr>
        <w:t>1.基本支出预、决算情况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i w:val="0"/>
          <w:caps w:val="0"/>
          <w:color w:val="000000" w:themeColor="text1"/>
          <w:spacing w:val="0"/>
          <w:sz w:val="32"/>
          <w:szCs w:val="32"/>
          <w:shd w:val="clear"/>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shd w:val="clear"/>
          <w14:textFill>
            <w14:solidFill>
              <w14:schemeClr w14:val="tx1"/>
            </w14:solidFill>
          </w14:textFill>
        </w:rPr>
        <w:t>2022年年初预算数为</w:t>
      </w:r>
      <w:r>
        <w:rPr>
          <w:rFonts w:hint="default" w:ascii="Times New Roman" w:hAnsi="Times New Roman" w:eastAsia="仿宋_GB2312" w:cs="Times New Roman"/>
          <w:i w:val="0"/>
          <w:caps w:val="0"/>
          <w:color w:val="000000" w:themeColor="text1"/>
          <w:spacing w:val="0"/>
          <w:sz w:val="32"/>
          <w:szCs w:val="32"/>
          <w:shd w:val="clear"/>
          <w:lang w:val="en-US" w:eastAsia="zh-CN"/>
          <w14:textFill>
            <w14:solidFill>
              <w14:schemeClr w14:val="tx1"/>
            </w14:solidFill>
          </w14:textFill>
        </w:rPr>
        <w:t>2176.38</w:t>
      </w:r>
      <w:r>
        <w:rPr>
          <w:rFonts w:hint="default" w:ascii="Times New Roman" w:hAnsi="Times New Roman" w:eastAsia="仿宋_GB2312" w:cs="Times New Roman"/>
          <w:i w:val="0"/>
          <w:caps w:val="0"/>
          <w:color w:val="000000" w:themeColor="text1"/>
          <w:spacing w:val="0"/>
          <w:sz w:val="32"/>
          <w:szCs w:val="32"/>
          <w:shd w:val="clear"/>
          <w14:textFill>
            <w14:solidFill>
              <w14:schemeClr w14:val="tx1"/>
            </w14:solidFill>
          </w14:textFill>
        </w:rPr>
        <w:t>万元，其中：①工资福利支出</w:t>
      </w:r>
      <w:r>
        <w:rPr>
          <w:rFonts w:hint="default" w:ascii="Times New Roman" w:hAnsi="Times New Roman" w:eastAsia="仿宋_GB2312" w:cs="Times New Roman"/>
          <w:i w:val="0"/>
          <w:caps w:val="0"/>
          <w:color w:val="000000" w:themeColor="text1"/>
          <w:spacing w:val="0"/>
          <w:sz w:val="32"/>
          <w:szCs w:val="32"/>
          <w:shd w:val="clear"/>
          <w:lang w:val="en-US" w:eastAsia="zh-CN"/>
          <w14:textFill>
            <w14:solidFill>
              <w14:schemeClr w14:val="tx1"/>
            </w14:solidFill>
          </w14:textFill>
        </w:rPr>
        <w:t>1838.09</w:t>
      </w:r>
      <w:r>
        <w:rPr>
          <w:rFonts w:hint="default" w:ascii="Times New Roman" w:hAnsi="Times New Roman" w:eastAsia="仿宋_GB2312" w:cs="Times New Roman"/>
          <w:i w:val="0"/>
          <w:caps w:val="0"/>
          <w:color w:val="000000" w:themeColor="text1"/>
          <w:spacing w:val="0"/>
          <w:sz w:val="32"/>
          <w:szCs w:val="32"/>
          <w:shd w:val="clear"/>
          <w14:textFill>
            <w14:solidFill>
              <w14:schemeClr w14:val="tx1"/>
            </w14:solidFill>
          </w14:textFill>
        </w:rPr>
        <w:t>万元，包括基本工资、津贴补贴、社保缴费、住房公积金</w:t>
      </w:r>
      <w:r>
        <w:rPr>
          <w:rFonts w:hint="eastAsia" w:ascii="Times New Roman" w:hAnsi="Times New Roman" w:eastAsia="仿宋_GB2312" w:cs="Times New Roman"/>
          <w:i w:val="0"/>
          <w:caps w:val="0"/>
          <w:color w:val="000000" w:themeColor="text1"/>
          <w:spacing w:val="0"/>
          <w:sz w:val="32"/>
          <w:szCs w:val="32"/>
          <w:shd w:val="clear"/>
          <w:lang w:eastAsia="zh-CN"/>
          <w14:textFill>
            <w14:solidFill>
              <w14:schemeClr w14:val="tx1"/>
            </w14:solidFill>
          </w14:textFill>
        </w:rPr>
        <w:t>、</w:t>
      </w:r>
      <w:r>
        <w:rPr>
          <w:rFonts w:hint="eastAsia" w:ascii="Times New Roman" w:hAnsi="Times New Roman" w:eastAsia="仿宋_GB2312" w:cs="Times New Roman"/>
          <w:i w:val="0"/>
          <w:caps w:val="0"/>
          <w:color w:val="000000" w:themeColor="text1"/>
          <w:spacing w:val="0"/>
          <w:sz w:val="32"/>
          <w:szCs w:val="32"/>
          <w:shd w:val="clear"/>
          <w:lang w:val="en-US" w:eastAsia="zh-CN"/>
          <w14:textFill>
            <w14:solidFill>
              <w14:schemeClr w14:val="tx1"/>
            </w14:solidFill>
          </w14:textFill>
        </w:rPr>
        <w:t>绩效奖金</w:t>
      </w:r>
      <w:r>
        <w:rPr>
          <w:rFonts w:hint="default" w:ascii="Times New Roman" w:hAnsi="Times New Roman" w:eastAsia="仿宋_GB2312" w:cs="Times New Roman"/>
          <w:i w:val="0"/>
          <w:caps w:val="0"/>
          <w:color w:val="000000" w:themeColor="text1"/>
          <w:spacing w:val="0"/>
          <w:sz w:val="32"/>
          <w:szCs w:val="32"/>
          <w:shd w:val="clear"/>
          <w14:textFill>
            <w14:solidFill>
              <w14:schemeClr w14:val="tx1"/>
            </w14:solidFill>
          </w14:textFill>
        </w:rPr>
        <w:t>等。②对个人和家庭补助支出</w:t>
      </w:r>
      <w:r>
        <w:rPr>
          <w:rFonts w:hint="default" w:ascii="Times New Roman" w:hAnsi="Times New Roman" w:eastAsia="仿宋_GB2312" w:cs="Times New Roman"/>
          <w:i w:val="0"/>
          <w:caps w:val="0"/>
          <w:color w:val="000000" w:themeColor="text1"/>
          <w:spacing w:val="0"/>
          <w:sz w:val="32"/>
          <w:szCs w:val="32"/>
          <w:shd w:val="clear"/>
          <w:lang w:val="en-US" w:eastAsia="zh-CN"/>
          <w14:textFill>
            <w14:solidFill>
              <w14:schemeClr w14:val="tx1"/>
            </w14:solidFill>
          </w14:textFill>
        </w:rPr>
        <w:t>134.29</w:t>
      </w:r>
      <w:r>
        <w:rPr>
          <w:rFonts w:hint="default" w:ascii="Times New Roman" w:hAnsi="Times New Roman" w:eastAsia="仿宋_GB2312" w:cs="Times New Roman"/>
          <w:i w:val="0"/>
          <w:caps w:val="0"/>
          <w:color w:val="000000" w:themeColor="text1"/>
          <w:spacing w:val="0"/>
          <w:sz w:val="32"/>
          <w:szCs w:val="32"/>
          <w:shd w:val="clear"/>
          <w14:textFill>
            <w14:solidFill>
              <w14:schemeClr w14:val="tx1"/>
            </w14:solidFill>
          </w14:textFill>
        </w:rPr>
        <w:t>万元，包括离退休费、生活补助等。③商品和服务支出</w:t>
      </w:r>
      <w:r>
        <w:rPr>
          <w:rFonts w:hint="default" w:ascii="Times New Roman" w:hAnsi="Times New Roman" w:eastAsia="仿宋_GB2312" w:cs="Times New Roman"/>
          <w:i w:val="0"/>
          <w:caps w:val="0"/>
          <w:color w:val="000000" w:themeColor="text1"/>
          <w:spacing w:val="0"/>
          <w:sz w:val="32"/>
          <w:szCs w:val="32"/>
          <w:shd w:val="clear"/>
          <w:lang w:val="en-US" w:eastAsia="zh-CN"/>
          <w14:textFill>
            <w14:solidFill>
              <w14:schemeClr w14:val="tx1"/>
            </w14:solidFill>
          </w14:textFill>
        </w:rPr>
        <w:t>204</w:t>
      </w:r>
      <w:r>
        <w:rPr>
          <w:rFonts w:hint="default" w:ascii="Times New Roman" w:hAnsi="Times New Roman" w:eastAsia="仿宋_GB2312" w:cs="Times New Roman"/>
          <w:i w:val="0"/>
          <w:caps w:val="0"/>
          <w:color w:val="000000" w:themeColor="text1"/>
          <w:spacing w:val="0"/>
          <w:sz w:val="32"/>
          <w:szCs w:val="32"/>
          <w:shd w:val="clear"/>
          <w14:textFill>
            <w14:solidFill>
              <w14:schemeClr w14:val="tx1"/>
            </w14:solidFill>
          </w14:textFill>
        </w:rPr>
        <w:t>万元，包括</w:t>
      </w:r>
      <w:r>
        <w:rPr>
          <w:rFonts w:hint="eastAsia" w:ascii="Times New Roman" w:hAnsi="Times New Roman" w:eastAsia="仿宋_GB2312" w:cs="Times New Roman"/>
          <w:i w:val="0"/>
          <w:caps w:val="0"/>
          <w:color w:val="000000" w:themeColor="text1"/>
          <w:spacing w:val="0"/>
          <w:sz w:val="32"/>
          <w:szCs w:val="32"/>
          <w:shd w:val="clear"/>
          <w:lang w:val="en-US" w:eastAsia="zh-CN"/>
          <w14:textFill>
            <w14:solidFill>
              <w14:schemeClr w14:val="tx1"/>
            </w14:solidFill>
          </w14:textFill>
        </w:rPr>
        <w:t>差旅费、因公出国出境费用、培训费、公车运行、公务接待等</w:t>
      </w:r>
      <w:r>
        <w:rPr>
          <w:rFonts w:hint="default" w:ascii="Times New Roman" w:hAnsi="Times New Roman" w:eastAsia="仿宋_GB2312" w:cs="Times New Roman"/>
          <w:i w:val="0"/>
          <w:caps w:val="0"/>
          <w:color w:val="000000" w:themeColor="text1"/>
          <w:spacing w:val="0"/>
          <w:sz w:val="32"/>
          <w:szCs w:val="32"/>
          <w:shd w:val="clear"/>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i w:val="0"/>
          <w:caps w:val="0"/>
          <w:color w:val="000000" w:themeColor="text1"/>
          <w:spacing w:val="0"/>
          <w:sz w:val="32"/>
          <w:szCs w:val="32"/>
          <w:shd w:val="clear"/>
          <w:lang w:val="en-US" w:eastAsia="zh-CN"/>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shd w:val="clear"/>
          <w14:textFill>
            <w14:solidFill>
              <w14:schemeClr w14:val="tx1"/>
            </w14:solidFill>
          </w14:textFill>
        </w:rPr>
        <w:t>2022年</w:t>
      </w:r>
      <w:r>
        <w:rPr>
          <w:rFonts w:hint="default" w:ascii="Times New Roman" w:hAnsi="Times New Roman" w:eastAsia="仿宋_GB2312" w:cs="Times New Roman"/>
          <w:i w:val="0"/>
          <w:caps w:val="0"/>
          <w:color w:val="000000" w:themeColor="text1"/>
          <w:spacing w:val="0"/>
          <w:sz w:val="32"/>
          <w:szCs w:val="32"/>
          <w:shd w:val="clear"/>
          <w:lang w:val="en-US" w:eastAsia="zh-CN"/>
          <w14:textFill>
            <w14:solidFill>
              <w14:schemeClr w14:val="tx1"/>
            </w14:solidFill>
          </w14:textFill>
        </w:rPr>
        <w:t>年末决算数为2379.69</w:t>
      </w:r>
      <w:r>
        <w:rPr>
          <w:rFonts w:hint="default" w:ascii="Times New Roman" w:hAnsi="Times New Roman" w:eastAsia="仿宋_GB2312" w:cs="Times New Roman"/>
          <w:i w:val="0"/>
          <w:caps w:val="0"/>
          <w:color w:val="000000" w:themeColor="text1"/>
          <w:spacing w:val="0"/>
          <w:sz w:val="32"/>
          <w:szCs w:val="32"/>
          <w:shd w:val="clear"/>
          <w14:textFill>
            <w14:solidFill>
              <w14:schemeClr w14:val="tx1"/>
            </w14:solidFill>
          </w14:textFill>
        </w:rPr>
        <w:t>万元，其中：工资福利支出</w:t>
      </w:r>
      <w:r>
        <w:rPr>
          <w:rFonts w:hint="default" w:ascii="Times New Roman" w:hAnsi="Times New Roman" w:eastAsia="仿宋_GB2312" w:cs="Times New Roman"/>
          <w:i w:val="0"/>
          <w:caps w:val="0"/>
          <w:color w:val="000000" w:themeColor="text1"/>
          <w:spacing w:val="0"/>
          <w:sz w:val="32"/>
          <w:szCs w:val="32"/>
          <w:shd w:val="clear"/>
          <w:lang w:val="en-US" w:eastAsia="zh-CN"/>
          <w14:textFill>
            <w14:solidFill>
              <w14:schemeClr w14:val="tx1"/>
            </w14:solidFill>
          </w14:textFill>
        </w:rPr>
        <w:t>1968.65</w:t>
      </w:r>
      <w:r>
        <w:rPr>
          <w:rFonts w:hint="default" w:ascii="Times New Roman" w:hAnsi="Times New Roman" w:eastAsia="仿宋_GB2312" w:cs="Times New Roman"/>
          <w:i w:val="0"/>
          <w:caps w:val="0"/>
          <w:color w:val="000000" w:themeColor="text1"/>
          <w:spacing w:val="0"/>
          <w:sz w:val="32"/>
          <w:szCs w:val="32"/>
          <w:shd w:val="clear"/>
          <w14:textFill>
            <w14:solidFill>
              <w14:schemeClr w14:val="tx1"/>
            </w14:solidFill>
          </w14:textFill>
        </w:rPr>
        <w:t>万元</w:t>
      </w:r>
      <w:r>
        <w:rPr>
          <w:rFonts w:hint="eastAsia" w:ascii="Times New Roman" w:hAnsi="Times New Roman" w:eastAsia="仿宋_GB2312" w:cs="Times New Roman"/>
          <w:i w:val="0"/>
          <w:caps w:val="0"/>
          <w:color w:val="000000" w:themeColor="text1"/>
          <w:spacing w:val="0"/>
          <w:sz w:val="32"/>
          <w:szCs w:val="32"/>
          <w:shd w:val="clear"/>
          <w:lang w:eastAsia="zh-CN"/>
          <w14:textFill>
            <w14:solidFill>
              <w14:schemeClr w14:val="tx1"/>
            </w14:solidFill>
          </w14:textFill>
        </w:rPr>
        <w:t>，</w:t>
      </w:r>
      <w:r>
        <w:rPr>
          <w:rFonts w:hint="eastAsia" w:ascii="Times New Roman" w:hAnsi="Times New Roman" w:eastAsia="仿宋_GB2312" w:cs="Times New Roman"/>
          <w:i w:val="0"/>
          <w:caps w:val="0"/>
          <w:color w:val="000000" w:themeColor="text1"/>
          <w:spacing w:val="0"/>
          <w:sz w:val="32"/>
          <w:szCs w:val="32"/>
          <w:shd w:val="clear"/>
          <w:lang w:val="en-US" w:eastAsia="zh-CN"/>
          <w14:textFill>
            <w14:solidFill>
              <w14:schemeClr w14:val="tx1"/>
            </w14:solidFill>
          </w14:textFill>
        </w:rPr>
        <w:t>主要用于</w:t>
      </w:r>
      <w:r>
        <w:rPr>
          <w:rFonts w:hint="default" w:ascii="Times New Roman" w:hAnsi="Times New Roman" w:eastAsia="仿宋_GB2312" w:cs="Times New Roman"/>
          <w:i w:val="0"/>
          <w:caps w:val="0"/>
          <w:color w:val="000000" w:themeColor="text1"/>
          <w:spacing w:val="0"/>
          <w:sz w:val="32"/>
          <w:szCs w:val="32"/>
          <w:shd w:val="clear"/>
          <w14:textFill>
            <w14:solidFill>
              <w14:schemeClr w14:val="tx1"/>
            </w14:solidFill>
          </w14:textFill>
        </w:rPr>
        <w:t>基本工资、津贴补贴、社保缴费、住房公积金</w:t>
      </w:r>
      <w:r>
        <w:rPr>
          <w:rFonts w:hint="eastAsia" w:ascii="Times New Roman" w:hAnsi="Times New Roman" w:eastAsia="仿宋_GB2312" w:cs="Times New Roman"/>
          <w:i w:val="0"/>
          <w:caps w:val="0"/>
          <w:color w:val="000000" w:themeColor="text1"/>
          <w:spacing w:val="0"/>
          <w:sz w:val="32"/>
          <w:szCs w:val="32"/>
          <w:shd w:val="clear"/>
          <w:lang w:eastAsia="zh-CN"/>
          <w14:textFill>
            <w14:solidFill>
              <w14:schemeClr w14:val="tx1"/>
            </w14:solidFill>
          </w14:textFill>
        </w:rPr>
        <w:t>、</w:t>
      </w:r>
      <w:r>
        <w:rPr>
          <w:rFonts w:hint="eastAsia" w:ascii="Times New Roman" w:hAnsi="Times New Roman" w:eastAsia="仿宋_GB2312" w:cs="Times New Roman"/>
          <w:i w:val="0"/>
          <w:caps w:val="0"/>
          <w:color w:val="000000" w:themeColor="text1"/>
          <w:spacing w:val="0"/>
          <w:sz w:val="32"/>
          <w:szCs w:val="32"/>
          <w:shd w:val="clear"/>
          <w:lang w:val="en-US" w:eastAsia="zh-CN"/>
          <w14:textFill>
            <w14:solidFill>
              <w14:schemeClr w14:val="tx1"/>
            </w14:solidFill>
          </w14:textFill>
        </w:rPr>
        <w:t>绩效奖金等</w:t>
      </w:r>
      <w:r>
        <w:rPr>
          <w:rFonts w:hint="default" w:ascii="Times New Roman" w:hAnsi="Times New Roman" w:eastAsia="仿宋_GB2312" w:cs="Times New Roman"/>
          <w:i w:val="0"/>
          <w:caps w:val="0"/>
          <w:color w:val="000000" w:themeColor="text1"/>
          <w:spacing w:val="0"/>
          <w:sz w:val="32"/>
          <w:szCs w:val="32"/>
          <w:shd w:val="clear"/>
          <w:lang w:eastAsia="zh-CN"/>
          <w14:textFill>
            <w14:solidFill>
              <w14:schemeClr w14:val="tx1"/>
            </w14:solidFill>
          </w14:textFill>
        </w:rPr>
        <w:t>；</w:t>
      </w:r>
      <w:r>
        <w:rPr>
          <w:rFonts w:hint="default" w:ascii="Times New Roman" w:hAnsi="Times New Roman" w:eastAsia="仿宋_GB2312" w:cs="Times New Roman"/>
          <w:i w:val="0"/>
          <w:caps w:val="0"/>
          <w:color w:val="000000" w:themeColor="text1"/>
          <w:spacing w:val="0"/>
          <w:sz w:val="32"/>
          <w:szCs w:val="32"/>
          <w:shd w:val="clear"/>
          <w14:textFill>
            <w14:solidFill>
              <w14:schemeClr w14:val="tx1"/>
            </w14:solidFill>
          </w14:textFill>
        </w:rPr>
        <w:t>对个人和家庭的补助</w:t>
      </w:r>
      <w:r>
        <w:rPr>
          <w:rFonts w:hint="default" w:ascii="Times New Roman" w:hAnsi="Times New Roman" w:eastAsia="仿宋_GB2312" w:cs="Times New Roman"/>
          <w:i w:val="0"/>
          <w:caps w:val="0"/>
          <w:color w:val="000000" w:themeColor="text1"/>
          <w:spacing w:val="0"/>
          <w:sz w:val="32"/>
          <w:szCs w:val="32"/>
          <w:shd w:val="clear"/>
          <w:lang w:val="en-US" w:eastAsia="zh-CN"/>
          <w14:textFill>
            <w14:solidFill>
              <w14:schemeClr w14:val="tx1"/>
            </w14:solidFill>
          </w14:textFill>
        </w:rPr>
        <w:t>184.62</w:t>
      </w:r>
      <w:r>
        <w:rPr>
          <w:rFonts w:hint="default" w:ascii="Times New Roman" w:hAnsi="Times New Roman" w:eastAsia="仿宋_GB2312" w:cs="Times New Roman"/>
          <w:i w:val="0"/>
          <w:caps w:val="0"/>
          <w:color w:val="000000" w:themeColor="text1"/>
          <w:spacing w:val="0"/>
          <w:sz w:val="32"/>
          <w:szCs w:val="32"/>
          <w:shd w:val="clear"/>
          <w14:textFill>
            <w14:solidFill>
              <w14:schemeClr w14:val="tx1"/>
            </w14:solidFill>
          </w14:textFill>
        </w:rPr>
        <w:t>万元</w:t>
      </w:r>
      <w:r>
        <w:rPr>
          <w:rFonts w:hint="eastAsia" w:ascii="Times New Roman" w:hAnsi="Times New Roman" w:eastAsia="仿宋_GB2312" w:cs="Times New Roman"/>
          <w:i w:val="0"/>
          <w:caps w:val="0"/>
          <w:color w:val="000000" w:themeColor="text1"/>
          <w:spacing w:val="0"/>
          <w:sz w:val="32"/>
          <w:szCs w:val="32"/>
          <w:shd w:val="clear"/>
          <w:lang w:eastAsia="zh-CN"/>
          <w14:textFill>
            <w14:solidFill>
              <w14:schemeClr w14:val="tx1"/>
            </w14:solidFill>
          </w14:textFill>
        </w:rPr>
        <w:t>，</w:t>
      </w:r>
      <w:r>
        <w:rPr>
          <w:rFonts w:hint="eastAsia" w:ascii="Times New Roman" w:hAnsi="Times New Roman" w:eastAsia="仿宋_GB2312" w:cs="Times New Roman"/>
          <w:i w:val="0"/>
          <w:caps w:val="0"/>
          <w:color w:val="000000" w:themeColor="text1"/>
          <w:spacing w:val="0"/>
          <w:sz w:val="32"/>
          <w:szCs w:val="32"/>
          <w:shd w:val="clear"/>
          <w:lang w:val="en-US" w:eastAsia="zh-CN"/>
          <w14:textFill>
            <w14:solidFill>
              <w14:schemeClr w14:val="tx1"/>
            </w14:solidFill>
          </w14:textFill>
        </w:rPr>
        <w:t>主要用于退休费、生活补助等</w:t>
      </w:r>
      <w:r>
        <w:rPr>
          <w:rFonts w:hint="default" w:ascii="Times New Roman" w:hAnsi="Times New Roman" w:eastAsia="仿宋_GB2312" w:cs="Times New Roman"/>
          <w:i w:val="0"/>
          <w:caps w:val="0"/>
          <w:color w:val="000000" w:themeColor="text1"/>
          <w:spacing w:val="0"/>
          <w:sz w:val="32"/>
          <w:szCs w:val="32"/>
          <w:shd w:val="clear"/>
          <w:lang w:eastAsia="zh-CN"/>
          <w14:textFill>
            <w14:solidFill>
              <w14:schemeClr w14:val="tx1"/>
            </w14:solidFill>
          </w14:textFill>
        </w:rPr>
        <w:t>；</w:t>
      </w:r>
      <w:r>
        <w:rPr>
          <w:rFonts w:hint="default" w:ascii="Times New Roman" w:hAnsi="Times New Roman" w:eastAsia="仿宋_GB2312" w:cs="Times New Roman"/>
          <w:i w:val="0"/>
          <w:caps w:val="0"/>
          <w:color w:val="000000" w:themeColor="text1"/>
          <w:spacing w:val="0"/>
          <w:sz w:val="32"/>
          <w:szCs w:val="32"/>
          <w:shd w:val="clear"/>
          <w14:textFill>
            <w14:solidFill>
              <w14:schemeClr w14:val="tx1"/>
            </w14:solidFill>
          </w14:textFill>
        </w:rPr>
        <w:t>商品和服务支出</w:t>
      </w:r>
      <w:r>
        <w:rPr>
          <w:rFonts w:hint="default" w:ascii="Times New Roman" w:hAnsi="Times New Roman" w:eastAsia="仿宋_GB2312" w:cs="Times New Roman"/>
          <w:i w:val="0"/>
          <w:caps w:val="0"/>
          <w:color w:val="000000" w:themeColor="text1"/>
          <w:spacing w:val="0"/>
          <w:sz w:val="32"/>
          <w:szCs w:val="32"/>
          <w:shd w:val="clear"/>
          <w:lang w:val="en-US" w:eastAsia="zh-CN"/>
          <w14:textFill>
            <w14:solidFill>
              <w14:schemeClr w14:val="tx1"/>
            </w14:solidFill>
          </w14:textFill>
        </w:rPr>
        <w:t>226.42</w:t>
      </w:r>
      <w:r>
        <w:rPr>
          <w:rFonts w:hint="default" w:ascii="Times New Roman" w:hAnsi="Times New Roman" w:eastAsia="仿宋_GB2312" w:cs="Times New Roman"/>
          <w:i w:val="0"/>
          <w:caps w:val="0"/>
          <w:color w:val="000000" w:themeColor="text1"/>
          <w:spacing w:val="0"/>
          <w:sz w:val="32"/>
          <w:szCs w:val="32"/>
          <w:shd w:val="clear"/>
          <w14:textFill>
            <w14:solidFill>
              <w14:schemeClr w14:val="tx1"/>
            </w14:solidFill>
          </w14:textFill>
        </w:rPr>
        <w:t>万元</w:t>
      </w:r>
      <w:r>
        <w:rPr>
          <w:rFonts w:hint="eastAsia" w:ascii="Times New Roman" w:hAnsi="Times New Roman" w:eastAsia="仿宋_GB2312" w:cs="Times New Roman"/>
          <w:i w:val="0"/>
          <w:caps w:val="0"/>
          <w:color w:val="000000" w:themeColor="text1"/>
          <w:spacing w:val="0"/>
          <w:sz w:val="32"/>
          <w:szCs w:val="32"/>
          <w:shd w:val="clear"/>
          <w:lang w:eastAsia="zh-CN"/>
          <w14:textFill>
            <w14:solidFill>
              <w14:schemeClr w14:val="tx1"/>
            </w14:solidFill>
          </w14:textFill>
        </w:rPr>
        <w:t>，</w:t>
      </w:r>
      <w:r>
        <w:rPr>
          <w:rFonts w:hint="eastAsia" w:ascii="Times New Roman" w:hAnsi="Times New Roman" w:eastAsia="仿宋_GB2312" w:cs="Times New Roman"/>
          <w:i w:val="0"/>
          <w:caps w:val="0"/>
          <w:color w:val="000000" w:themeColor="text1"/>
          <w:spacing w:val="0"/>
          <w:sz w:val="32"/>
          <w:szCs w:val="32"/>
          <w:shd w:val="clear"/>
          <w:lang w:val="en-US" w:eastAsia="zh-CN"/>
          <w14:textFill>
            <w14:solidFill>
              <w14:schemeClr w14:val="tx1"/>
            </w14:solidFill>
          </w14:textFill>
        </w:rPr>
        <w:t>主要用于办公费、差旅费、培训费、</w:t>
      </w:r>
      <w:r>
        <w:rPr>
          <w:rFonts w:hint="default" w:ascii="Times New Roman" w:hAnsi="Times New Roman" w:eastAsia="仿宋_GB2312" w:cs="Times New Roman"/>
          <w:i w:val="0"/>
          <w:caps w:val="0"/>
          <w:color w:val="000000" w:themeColor="text1"/>
          <w:spacing w:val="0"/>
          <w:sz w:val="32"/>
          <w:szCs w:val="32"/>
          <w:shd w:val="clear"/>
          <w14:textFill>
            <w14:solidFill>
              <w14:schemeClr w14:val="tx1"/>
            </w14:solidFill>
          </w14:textFill>
        </w:rPr>
        <w:t>物业费、</w:t>
      </w:r>
      <w:r>
        <w:rPr>
          <w:rFonts w:hint="eastAsia" w:ascii="Times New Roman" w:hAnsi="Times New Roman" w:eastAsia="仿宋_GB2312" w:cs="Times New Roman"/>
          <w:i w:val="0"/>
          <w:caps w:val="0"/>
          <w:color w:val="000000" w:themeColor="text1"/>
          <w:spacing w:val="0"/>
          <w:sz w:val="32"/>
          <w:szCs w:val="32"/>
          <w:shd w:val="clear"/>
          <w:lang w:val="en-US" w:eastAsia="zh-CN"/>
          <w14:textFill>
            <w14:solidFill>
              <w14:schemeClr w14:val="tx1"/>
            </w14:solidFill>
          </w14:textFill>
        </w:rPr>
        <w:t>福利费、公车运行、公务接待、工会经费</w:t>
      </w:r>
      <w:r>
        <w:rPr>
          <w:rFonts w:hint="default" w:ascii="Times New Roman" w:hAnsi="Times New Roman" w:eastAsia="仿宋_GB2312" w:cs="Times New Roman"/>
          <w:i w:val="0"/>
          <w:caps w:val="0"/>
          <w:color w:val="000000" w:themeColor="text1"/>
          <w:spacing w:val="0"/>
          <w:sz w:val="32"/>
          <w:szCs w:val="32"/>
          <w:shd w:val="clear"/>
          <w14:textFill>
            <w14:solidFill>
              <w14:schemeClr w14:val="tx1"/>
            </w14:solidFill>
          </w14:textFill>
        </w:rPr>
        <w:t>等</w:t>
      </w:r>
      <w:r>
        <w:rPr>
          <w:rFonts w:hint="eastAsia" w:ascii="Times New Roman" w:hAnsi="Times New Roman" w:eastAsia="仿宋_GB2312" w:cs="Times New Roman"/>
          <w:i w:val="0"/>
          <w:caps w:val="0"/>
          <w:color w:val="000000" w:themeColor="text1"/>
          <w:spacing w:val="0"/>
          <w:sz w:val="32"/>
          <w:szCs w:val="32"/>
          <w:shd w:val="clear"/>
          <w:lang w:val="en-US" w:eastAsia="zh-CN"/>
          <w14:textFill>
            <w14:solidFill>
              <w14:schemeClr w14:val="tx1"/>
            </w14:solidFill>
          </w14:textFill>
        </w:rPr>
        <w:t>其他支出</w:t>
      </w:r>
      <w:r>
        <w:rPr>
          <w:rFonts w:hint="default" w:ascii="Times New Roman" w:hAnsi="Times New Roman" w:eastAsia="仿宋_GB2312" w:cs="Times New Roman"/>
          <w:i w:val="0"/>
          <w:caps w:val="0"/>
          <w:color w:val="000000" w:themeColor="text1"/>
          <w:spacing w:val="0"/>
          <w:sz w:val="32"/>
          <w:szCs w:val="32"/>
          <w:shd w:val="clear"/>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i w:val="0"/>
          <w:caps w:val="0"/>
          <w:color w:val="000000" w:themeColor="text1"/>
          <w:spacing w:val="0"/>
          <w:sz w:val="32"/>
          <w:szCs w:val="32"/>
          <w:shd w:val="clear"/>
          <w:lang w:val="en-US" w:eastAsia="zh-CN"/>
          <w14:textFill>
            <w14:solidFill>
              <w14:schemeClr w14:val="tx1"/>
            </w14:solidFill>
          </w14:textFill>
        </w:rPr>
      </w:pPr>
      <w:r>
        <w:rPr>
          <w:rFonts w:hint="eastAsia" w:ascii="Times New Roman" w:hAnsi="Times New Roman" w:eastAsia="仿宋_GB2312" w:cs="Times New Roman"/>
          <w:i w:val="0"/>
          <w:caps w:val="0"/>
          <w:color w:val="000000" w:themeColor="text1"/>
          <w:spacing w:val="0"/>
          <w:sz w:val="32"/>
          <w:szCs w:val="32"/>
          <w:shd w:val="clear"/>
          <w:lang w:val="en-US" w:eastAsia="zh-CN"/>
          <w14:textFill>
            <w14:solidFill>
              <w14:schemeClr w14:val="tx1"/>
            </w14:solidFill>
          </w14:textFill>
        </w:rPr>
        <w:t>2</w:t>
      </w:r>
      <w:r>
        <w:rPr>
          <w:rFonts w:hint="default" w:ascii="Times New Roman" w:hAnsi="Times New Roman" w:eastAsia="仿宋_GB2312" w:cs="Times New Roman"/>
          <w:i w:val="0"/>
          <w:caps w:val="0"/>
          <w:color w:val="000000" w:themeColor="text1"/>
          <w:spacing w:val="0"/>
          <w:sz w:val="32"/>
          <w:szCs w:val="32"/>
          <w:shd w:val="clear"/>
          <w:lang w:val="en-US" w:eastAsia="zh-CN"/>
          <w14:textFill>
            <w14:solidFill>
              <w14:schemeClr w14:val="tx1"/>
            </w14:solidFill>
          </w14:textFill>
        </w:rPr>
        <w:t>.基本支出</w:t>
      </w:r>
      <w:r>
        <w:rPr>
          <w:rFonts w:hint="eastAsia" w:ascii="Times New Roman" w:hAnsi="Times New Roman" w:eastAsia="仿宋_GB2312" w:cs="Times New Roman"/>
          <w:i w:val="0"/>
          <w:caps w:val="0"/>
          <w:color w:val="000000" w:themeColor="text1"/>
          <w:spacing w:val="0"/>
          <w:sz w:val="32"/>
          <w:szCs w:val="32"/>
          <w:shd w:val="clear"/>
          <w:lang w:val="en-US" w:eastAsia="zh-CN"/>
          <w14:textFill>
            <w14:solidFill>
              <w14:schemeClr w14:val="tx1"/>
            </w14:solidFill>
          </w14:textFill>
        </w:rPr>
        <w:t>预算</w:t>
      </w:r>
      <w:r>
        <w:rPr>
          <w:rFonts w:hint="default" w:ascii="Times New Roman" w:hAnsi="Times New Roman" w:eastAsia="仿宋_GB2312" w:cs="Times New Roman"/>
          <w:i w:val="0"/>
          <w:caps w:val="0"/>
          <w:color w:val="000000" w:themeColor="text1"/>
          <w:spacing w:val="0"/>
          <w:sz w:val="32"/>
          <w:szCs w:val="32"/>
          <w:shd w:val="clear"/>
          <w:lang w:val="en-US" w:eastAsia="zh-CN"/>
          <w14:textFill>
            <w14:solidFill>
              <w14:schemeClr w14:val="tx1"/>
            </w14:solidFill>
          </w14:textFill>
        </w:rPr>
        <w:t>、决算差异及原因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i w:val="0"/>
          <w:caps w:val="0"/>
          <w:color w:val="000000" w:themeColor="text1"/>
          <w:spacing w:val="0"/>
          <w:sz w:val="32"/>
          <w:szCs w:val="32"/>
          <w:shd w:val="clear"/>
          <w:lang w:val="zh-CN" w:eastAsia="zh-CN"/>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shd w:val="clear"/>
          <w:lang w:val="zh-CN" w:eastAsia="zh-CN"/>
          <w14:textFill>
            <w14:solidFill>
              <w14:schemeClr w14:val="tx1"/>
            </w14:solidFill>
          </w14:textFill>
        </w:rPr>
        <w:t>202</w:t>
      </w:r>
      <w:r>
        <w:rPr>
          <w:rFonts w:hint="eastAsia" w:ascii="Times New Roman" w:hAnsi="Times New Roman" w:eastAsia="仿宋_GB2312" w:cs="Times New Roman"/>
          <w:i w:val="0"/>
          <w:caps w:val="0"/>
          <w:color w:val="000000" w:themeColor="text1"/>
          <w:spacing w:val="0"/>
          <w:sz w:val="32"/>
          <w:szCs w:val="32"/>
          <w:shd w:val="clear"/>
          <w:lang w:val="en-US" w:eastAsia="zh-CN"/>
          <w14:textFill>
            <w14:solidFill>
              <w14:schemeClr w14:val="tx1"/>
            </w14:solidFill>
          </w14:textFill>
        </w:rPr>
        <w:t>2</w:t>
      </w:r>
      <w:r>
        <w:rPr>
          <w:rFonts w:hint="default" w:ascii="Times New Roman" w:hAnsi="Times New Roman" w:eastAsia="仿宋_GB2312" w:cs="Times New Roman"/>
          <w:i w:val="0"/>
          <w:caps w:val="0"/>
          <w:color w:val="000000" w:themeColor="text1"/>
          <w:spacing w:val="0"/>
          <w:sz w:val="32"/>
          <w:szCs w:val="32"/>
          <w:shd w:val="clear"/>
          <w:lang w:val="zh-CN" w:eastAsia="zh-CN"/>
          <w14:textFill>
            <w14:solidFill>
              <w14:schemeClr w14:val="tx1"/>
            </w14:solidFill>
          </w14:textFill>
        </w:rPr>
        <w:t>年</w:t>
      </w:r>
      <w:r>
        <w:rPr>
          <w:rFonts w:hint="eastAsia" w:ascii="Times New Roman" w:hAnsi="Times New Roman" w:eastAsia="仿宋_GB2312" w:cs="Times New Roman"/>
          <w:i w:val="0"/>
          <w:caps w:val="0"/>
          <w:color w:val="000000" w:themeColor="text1"/>
          <w:spacing w:val="0"/>
          <w:sz w:val="32"/>
          <w:szCs w:val="32"/>
          <w:shd w:val="clear"/>
          <w:lang w:val="en-US" w:eastAsia="zh-CN"/>
          <w14:textFill>
            <w14:solidFill>
              <w14:schemeClr w14:val="tx1"/>
            </w14:solidFill>
          </w14:textFill>
        </w:rPr>
        <w:t>基本支出决算数较预算数有增加的主要原因是绩效奖金未纳入年初预算。2022年</w:t>
      </w:r>
      <w:r>
        <w:rPr>
          <w:rFonts w:hint="default" w:ascii="Times New Roman" w:hAnsi="Times New Roman" w:eastAsia="仿宋_GB2312" w:cs="Times New Roman"/>
          <w:i w:val="0"/>
          <w:caps w:val="0"/>
          <w:color w:val="000000" w:themeColor="text1"/>
          <w:spacing w:val="0"/>
          <w:sz w:val="32"/>
          <w:szCs w:val="32"/>
          <w:shd w:val="clear"/>
          <w:lang w:val="zh-CN" w:eastAsia="zh-CN"/>
          <w14:textFill>
            <w14:solidFill>
              <w14:schemeClr w14:val="tx1"/>
            </w14:solidFill>
          </w14:textFill>
        </w:rPr>
        <w:t>基本支出决算数较</w:t>
      </w:r>
      <w:r>
        <w:rPr>
          <w:rFonts w:hint="eastAsia" w:ascii="Times New Roman" w:hAnsi="Times New Roman" w:eastAsia="仿宋_GB2312" w:cs="Times New Roman"/>
          <w:i w:val="0"/>
          <w:caps w:val="0"/>
          <w:color w:val="000000" w:themeColor="text1"/>
          <w:spacing w:val="0"/>
          <w:sz w:val="32"/>
          <w:szCs w:val="32"/>
          <w:shd w:val="clear"/>
          <w:lang w:val="en-US" w:eastAsia="zh-CN"/>
          <w14:textFill>
            <w14:solidFill>
              <w14:schemeClr w14:val="tx1"/>
            </w14:solidFill>
          </w14:textFill>
        </w:rPr>
        <w:t>上年减少175.63万元</w:t>
      </w:r>
      <w:r>
        <w:rPr>
          <w:rFonts w:hint="default" w:ascii="Times New Roman" w:hAnsi="Times New Roman" w:eastAsia="仿宋_GB2312" w:cs="Times New Roman"/>
          <w:i w:val="0"/>
          <w:caps w:val="0"/>
          <w:color w:val="000000" w:themeColor="text1"/>
          <w:spacing w:val="0"/>
          <w:sz w:val="32"/>
          <w:szCs w:val="32"/>
          <w:shd w:val="clear"/>
          <w:lang w:val="zh-CN" w:eastAsia="zh-CN"/>
          <w14:textFill>
            <w14:solidFill>
              <w14:schemeClr w14:val="tx1"/>
            </w14:solidFill>
          </w14:textFill>
        </w:rPr>
        <w:t>，主要原因</w:t>
      </w:r>
      <w:r>
        <w:rPr>
          <w:rFonts w:hint="eastAsia" w:ascii="Times New Roman" w:hAnsi="Times New Roman" w:eastAsia="仿宋_GB2312" w:cs="Times New Roman"/>
          <w:i w:val="0"/>
          <w:caps w:val="0"/>
          <w:color w:val="000000" w:themeColor="text1"/>
          <w:spacing w:val="0"/>
          <w:sz w:val="32"/>
          <w:szCs w:val="32"/>
          <w:shd w:val="clear"/>
          <w:lang w:val="en-US" w:eastAsia="zh-CN"/>
          <w14:textFill>
            <w14:solidFill>
              <w14:schemeClr w14:val="tx1"/>
            </w14:solidFill>
          </w14:textFill>
        </w:rPr>
        <w:t>一方面是压减压实预算资金，另一方面是资金执行过程中切实履行厉行节约相关政策</w:t>
      </w:r>
      <w:r>
        <w:rPr>
          <w:rFonts w:hint="default" w:ascii="Times New Roman" w:hAnsi="Times New Roman" w:eastAsia="仿宋_GB2312" w:cs="Times New Roman"/>
          <w:i w:val="0"/>
          <w:caps w:val="0"/>
          <w:color w:val="000000" w:themeColor="text1"/>
          <w:spacing w:val="0"/>
          <w:sz w:val="32"/>
          <w:szCs w:val="32"/>
          <w:shd w:val="clear"/>
          <w:lang w:val="zh-CN"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i w:val="0"/>
          <w:caps w:val="0"/>
          <w:color w:val="000000" w:themeColor="text1"/>
          <w:spacing w:val="0"/>
          <w:sz w:val="32"/>
          <w:szCs w:val="32"/>
          <w:shd w:val="clear"/>
          <w:lang w:val="en-US" w:eastAsia="zh-CN"/>
          <w14:textFill>
            <w14:solidFill>
              <w14:schemeClr w14:val="tx1"/>
            </w14:solidFill>
          </w14:textFill>
        </w:rPr>
      </w:pPr>
      <w:r>
        <w:rPr>
          <w:rFonts w:hint="eastAsia" w:ascii="Times New Roman" w:hAnsi="Times New Roman" w:eastAsia="仿宋_GB2312" w:cs="Times New Roman"/>
          <w:i w:val="0"/>
          <w:caps w:val="0"/>
          <w:color w:val="000000" w:themeColor="text1"/>
          <w:spacing w:val="0"/>
          <w:sz w:val="32"/>
          <w:szCs w:val="32"/>
          <w:shd w:val="clear"/>
          <w:lang w:val="en-US" w:eastAsia="zh-CN"/>
          <w14:textFill>
            <w14:solidFill>
              <w14:schemeClr w14:val="tx1"/>
            </w14:solidFill>
          </w14:textFill>
        </w:rPr>
        <w:t>3</w:t>
      </w:r>
      <w:r>
        <w:rPr>
          <w:rFonts w:hint="default" w:ascii="Times New Roman" w:hAnsi="Times New Roman" w:eastAsia="仿宋_GB2312" w:cs="Times New Roman"/>
          <w:i w:val="0"/>
          <w:caps w:val="0"/>
          <w:color w:val="000000" w:themeColor="text1"/>
          <w:spacing w:val="0"/>
          <w:sz w:val="32"/>
          <w:szCs w:val="32"/>
          <w:shd w:val="clear"/>
          <w:lang w:val="en-US" w:eastAsia="zh-CN"/>
          <w14:textFill>
            <w14:solidFill>
              <w14:schemeClr w14:val="tx1"/>
            </w14:solidFill>
          </w14:textFill>
        </w:rPr>
        <w:t>.“三公”经费支出情况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i w:val="0"/>
          <w:caps w:val="0"/>
          <w:color w:val="000000" w:themeColor="text1"/>
          <w:spacing w:val="0"/>
          <w:sz w:val="32"/>
          <w:szCs w:val="32"/>
          <w:shd w:val="clear"/>
          <w:lang w:val="en-US" w:eastAsia="zh-CN"/>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shd w:val="clear"/>
          <w:lang w:val="en-US" w:eastAsia="zh-CN"/>
          <w14:textFill>
            <w14:solidFill>
              <w14:schemeClr w14:val="tx1"/>
            </w14:solidFill>
          </w14:textFill>
        </w:rPr>
        <w:t>2022年“三公经费”支出较年初预算减少18.62万元，“三公经费”控制率65.52%，未超当年预算</w:t>
      </w:r>
      <w:r>
        <w:rPr>
          <w:rFonts w:hint="eastAsia" w:ascii="Times New Roman" w:hAnsi="Times New Roman" w:eastAsia="仿宋_GB2312" w:cs="Times New Roman"/>
          <w:i w:val="0"/>
          <w:caps w:val="0"/>
          <w:color w:val="000000" w:themeColor="text1"/>
          <w:spacing w:val="0"/>
          <w:sz w:val="32"/>
          <w:szCs w:val="32"/>
          <w:shd w:val="clear"/>
          <w:lang w:val="en-US" w:eastAsia="zh-CN"/>
          <w14:textFill>
            <w14:solidFill>
              <w14:schemeClr w14:val="tx1"/>
            </w14:solidFill>
          </w14:textFill>
        </w:rPr>
        <w:t>；较上年相比减少15.85万元，节约率30.94%，主要原因是厉行节俭，减少公务接待，严格</w:t>
      </w:r>
      <w:r>
        <w:rPr>
          <w:rFonts w:hint="eastAsia" w:ascii="Times New Roman" w:hAnsi="Times New Roman" w:cs="Times New Roman"/>
          <w:i w:val="0"/>
          <w:caps w:val="0"/>
          <w:color w:val="000000" w:themeColor="text1"/>
          <w:spacing w:val="0"/>
          <w:sz w:val="32"/>
          <w:szCs w:val="32"/>
          <w:shd w:val="clear"/>
          <w:lang w:val="en-US" w:eastAsia="zh-CN"/>
          <w14:textFill>
            <w14:solidFill>
              <w14:schemeClr w14:val="tx1"/>
            </w14:solidFill>
          </w14:textFill>
        </w:rPr>
        <w:t>执行</w:t>
      </w:r>
      <w:r>
        <w:rPr>
          <w:rFonts w:hint="eastAsia" w:ascii="Times New Roman" w:hAnsi="Times New Roman" w:eastAsia="仿宋_GB2312" w:cs="Times New Roman"/>
          <w:i w:val="0"/>
          <w:caps w:val="0"/>
          <w:color w:val="000000" w:themeColor="text1"/>
          <w:spacing w:val="0"/>
          <w:sz w:val="32"/>
          <w:szCs w:val="32"/>
          <w:shd w:val="clear"/>
          <w:lang w:val="en-US" w:eastAsia="zh-CN"/>
          <w14:textFill>
            <w14:solidFill>
              <w14:schemeClr w14:val="tx1"/>
            </w14:solidFill>
          </w14:textFill>
        </w:rPr>
        <w:t>公务接待标准，</w:t>
      </w:r>
      <w:r>
        <w:rPr>
          <w:rFonts w:hint="default" w:ascii="Times New Roman" w:hAnsi="Times New Roman" w:eastAsia="仿宋_GB2312" w:cs="Times New Roman"/>
          <w:i w:val="0"/>
          <w:caps w:val="0"/>
          <w:color w:val="000000" w:themeColor="text1"/>
          <w:spacing w:val="0"/>
          <w:sz w:val="32"/>
          <w:szCs w:val="32"/>
          <w:shd w:val="clear"/>
          <w:lang w:val="en-US" w:eastAsia="zh-CN"/>
          <w14:textFill>
            <w14:solidFill>
              <w14:schemeClr w14:val="tx1"/>
            </w14:solidFill>
          </w14:textFill>
        </w:rPr>
        <w:t>“三公”经费控制到位。“三公”经费支出明细如下表所示：</w:t>
      </w:r>
    </w:p>
    <w:p>
      <w:pPr>
        <w:pStyle w:val="7"/>
        <w:keepNext w:val="0"/>
        <w:keepLines w:val="0"/>
        <w:pageBreakBefore w:val="0"/>
        <w:kinsoku/>
        <w:wordWrap/>
        <w:overflowPunct/>
        <w:topLinePunct w:val="0"/>
        <w:autoSpaceDE/>
        <w:autoSpaceDN/>
        <w:bidi w:val="0"/>
        <w:adjustRightInd/>
        <w:spacing w:line="560" w:lineRule="exact"/>
        <w:jc w:val="center"/>
        <w:rPr>
          <w:rFonts w:hint="default"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表1：</w:t>
      </w:r>
      <w:r>
        <w:rPr>
          <w:rFonts w:hint="default" w:ascii="Times New Roman" w:hAnsi="Times New Roman" w:eastAsia="仿宋_GB2312" w:cs="Times New Roman"/>
          <w:color w:val="auto"/>
          <w:kern w:val="0"/>
          <w:sz w:val="32"/>
          <w:szCs w:val="32"/>
          <w:highlight w:val="none"/>
          <w:lang w:val="en-US" w:eastAsia="zh-CN"/>
        </w:rPr>
        <w:t>三公经费支出明细表</w:t>
      </w:r>
    </w:p>
    <w:p>
      <w:pPr>
        <w:pStyle w:val="7"/>
        <w:keepNext w:val="0"/>
        <w:keepLines w:val="0"/>
        <w:pageBreakBefore w:val="0"/>
        <w:kinsoku/>
        <w:wordWrap/>
        <w:overflowPunct/>
        <w:topLinePunct w:val="0"/>
        <w:autoSpaceDE/>
        <w:autoSpaceDN/>
        <w:bidi w:val="0"/>
        <w:adjustRightInd/>
        <w:spacing w:line="560" w:lineRule="exact"/>
        <w:jc w:val="right"/>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 w:cs="Times New Roman"/>
          <w:color w:val="auto"/>
          <w:kern w:val="0"/>
          <w:sz w:val="20"/>
          <w:highlight w:val="none"/>
          <w:lang w:val="en-US" w:eastAsia="zh-CN"/>
        </w:rPr>
        <w:t>单位：万元</w:t>
      </w:r>
    </w:p>
    <w:tbl>
      <w:tblPr>
        <w:tblStyle w:val="10"/>
        <w:tblW w:w="97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7"/>
        <w:gridCol w:w="1366"/>
        <w:gridCol w:w="1370"/>
        <w:gridCol w:w="1500"/>
        <w:gridCol w:w="1740"/>
        <w:gridCol w:w="2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0" w:type="auto"/>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center"/>
              <w:outlineLvl w:val="9"/>
              <w:rPr>
                <w:rFonts w:hint="default" w:ascii="Times New Roman" w:hAnsi="Times New Roman" w:eastAsia="仿宋" w:cs="Times New Roman"/>
                <w:color w:val="auto"/>
                <w:kern w:val="0"/>
                <w:sz w:val="22"/>
                <w:szCs w:val="22"/>
                <w:highlight w:val="none"/>
              </w:rPr>
            </w:pPr>
            <w:r>
              <w:rPr>
                <w:rFonts w:hint="default" w:ascii="Times New Roman" w:hAnsi="Times New Roman" w:eastAsia="仿宋" w:cs="Times New Roman"/>
                <w:color w:val="auto"/>
                <w:kern w:val="0"/>
                <w:sz w:val="22"/>
                <w:szCs w:val="22"/>
                <w:highlight w:val="none"/>
                <w:lang w:val="en-US" w:eastAsia="zh-CN"/>
              </w:rPr>
              <w:t>三公经费</w:t>
            </w:r>
          </w:p>
        </w:tc>
        <w:tc>
          <w:tcPr>
            <w:tcW w:w="136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center"/>
              <w:outlineLvl w:val="9"/>
              <w:rPr>
                <w:rFonts w:hint="default" w:ascii="Times New Roman" w:hAnsi="Times New Roman" w:eastAsia="仿宋" w:cs="Times New Roman"/>
                <w:color w:val="auto"/>
                <w:kern w:val="0"/>
                <w:sz w:val="22"/>
                <w:szCs w:val="22"/>
                <w:highlight w:val="none"/>
                <w:lang w:val="en-US" w:eastAsia="zh-CN"/>
              </w:rPr>
            </w:pPr>
            <w:r>
              <w:rPr>
                <w:rFonts w:hint="eastAsia" w:ascii="Times New Roman" w:hAnsi="Times New Roman" w:eastAsia="仿宋" w:cs="Times New Roman"/>
                <w:color w:val="auto"/>
                <w:kern w:val="0"/>
                <w:sz w:val="22"/>
                <w:szCs w:val="22"/>
                <w:highlight w:val="none"/>
                <w:lang w:val="en-US" w:eastAsia="zh-CN"/>
              </w:rPr>
              <w:t>2021年决算</w:t>
            </w:r>
          </w:p>
        </w:tc>
        <w:tc>
          <w:tcPr>
            <w:tcW w:w="137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center"/>
              <w:outlineLvl w:val="9"/>
              <w:rPr>
                <w:rFonts w:hint="default" w:ascii="Times New Roman" w:hAnsi="Times New Roman" w:eastAsia="仿宋" w:cs="Times New Roman"/>
                <w:color w:val="auto"/>
                <w:kern w:val="0"/>
                <w:sz w:val="22"/>
                <w:szCs w:val="22"/>
                <w:highlight w:val="none"/>
              </w:rPr>
            </w:pPr>
            <w:r>
              <w:rPr>
                <w:rFonts w:hint="default" w:ascii="Times New Roman" w:hAnsi="Times New Roman" w:eastAsia="仿宋" w:cs="Times New Roman"/>
                <w:color w:val="auto"/>
                <w:kern w:val="0"/>
                <w:sz w:val="22"/>
                <w:szCs w:val="22"/>
                <w:highlight w:val="none"/>
                <w:lang w:val="en-US" w:eastAsia="zh-CN"/>
              </w:rPr>
              <w:t>2022年预算</w:t>
            </w:r>
          </w:p>
        </w:tc>
        <w:tc>
          <w:tcPr>
            <w:tcW w:w="150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center"/>
              <w:outlineLvl w:val="9"/>
              <w:rPr>
                <w:rFonts w:hint="default" w:ascii="Times New Roman" w:hAnsi="Times New Roman" w:eastAsia="仿宋" w:cs="Times New Roman"/>
                <w:color w:val="auto"/>
                <w:kern w:val="0"/>
                <w:sz w:val="22"/>
                <w:szCs w:val="22"/>
                <w:highlight w:val="none"/>
              </w:rPr>
            </w:pPr>
            <w:r>
              <w:rPr>
                <w:rFonts w:hint="default" w:ascii="Times New Roman" w:hAnsi="Times New Roman" w:eastAsia="仿宋" w:cs="Times New Roman"/>
                <w:color w:val="auto"/>
                <w:kern w:val="0"/>
                <w:sz w:val="22"/>
                <w:szCs w:val="22"/>
                <w:highlight w:val="none"/>
                <w:lang w:val="en-US" w:eastAsia="zh-CN"/>
              </w:rPr>
              <w:t>2022年决算</w:t>
            </w:r>
          </w:p>
        </w:tc>
        <w:tc>
          <w:tcPr>
            <w:tcW w:w="174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center"/>
              <w:outlineLvl w:val="9"/>
              <w:rPr>
                <w:rFonts w:hint="default" w:ascii="Times New Roman" w:hAnsi="Times New Roman" w:eastAsia="仿宋" w:cs="Times New Roman"/>
                <w:color w:val="auto"/>
                <w:kern w:val="0"/>
                <w:sz w:val="22"/>
                <w:szCs w:val="22"/>
                <w:highlight w:val="none"/>
                <w:lang w:val="en-US"/>
              </w:rPr>
            </w:pPr>
            <w:r>
              <w:rPr>
                <w:rFonts w:hint="default" w:ascii="Times New Roman" w:hAnsi="Times New Roman" w:eastAsia="仿宋" w:cs="Times New Roman"/>
                <w:color w:val="auto"/>
                <w:kern w:val="0"/>
                <w:sz w:val="22"/>
                <w:szCs w:val="22"/>
                <w:highlight w:val="none"/>
                <w:lang w:val="en-US" w:eastAsia="zh-CN"/>
              </w:rPr>
              <w:t>2022年预算数与决算数差异</w:t>
            </w:r>
          </w:p>
        </w:tc>
        <w:tc>
          <w:tcPr>
            <w:tcW w:w="202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center"/>
              <w:outlineLvl w:val="9"/>
              <w:rPr>
                <w:rFonts w:hint="default" w:ascii="Times New Roman" w:hAnsi="Times New Roman" w:eastAsia="仿宋" w:cs="Times New Roman"/>
                <w:color w:val="auto"/>
                <w:kern w:val="0"/>
                <w:sz w:val="22"/>
                <w:szCs w:val="22"/>
                <w:highlight w:val="none"/>
                <w:lang w:val="en-US" w:eastAsia="zh-CN"/>
              </w:rPr>
            </w:pPr>
            <w:r>
              <w:rPr>
                <w:rFonts w:hint="eastAsia" w:ascii="Times New Roman" w:hAnsi="Times New Roman" w:eastAsia="仿宋" w:cs="Times New Roman"/>
                <w:color w:val="auto"/>
                <w:kern w:val="0"/>
                <w:sz w:val="22"/>
                <w:szCs w:val="22"/>
                <w:highlight w:val="none"/>
                <w:lang w:val="en-US" w:eastAsia="zh-CN"/>
              </w:rPr>
              <w:t>2022年决算与2021年决算数差异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0" w:type="auto"/>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center"/>
              <w:outlineLvl w:val="9"/>
              <w:rPr>
                <w:rFonts w:hint="default" w:ascii="Times New Roman" w:hAnsi="Times New Roman" w:eastAsia="仿宋" w:cs="Times New Roman"/>
                <w:color w:val="auto"/>
                <w:kern w:val="0"/>
                <w:sz w:val="22"/>
                <w:szCs w:val="22"/>
                <w:highlight w:val="none"/>
              </w:rPr>
            </w:pPr>
            <w:r>
              <w:rPr>
                <w:rFonts w:hint="default" w:ascii="Times New Roman" w:hAnsi="Times New Roman" w:eastAsia="仿宋" w:cs="Times New Roman"/>
                <w:color w:val="auto"/>
                <w:kern w:val="0"/>
                <w:sz w:val="22"/>
                <w:szCs w:val="22"/>
                <w:highlight w:val="none"/>
                <w:lang w:val="en-US" w:eastAsia="zh-CN"/>
              </w:rPr>
              <w:t>1.公务接待</w:t>
            </w:r>
          </w:p>
        </w:tc>
        <w:tc>
          <w:tcPr>
            <w:tcW w:w="1366" w:type="dxa"/>
            <w:noWrap w:val="0"/>
            <w:vAlign w:val="center"/>
          </w:tcPr>
          <w:p>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18"/>
                <w:szCs w:val="18"/>
                <w:highlight w:val="none"/>
                <w:u w:val="none"/>
                <w:lang w:val="en-US" w:eastAsia="zh-CN" w:bidi="ar"/>
              </w:rPr>
            </w:pPr>
            <w:r>
              <w:rPr>
                <w:rFonts w:hint="eastAsia" w:ascii="Times New Roman" w:hAnsi="Times New Roman" w:eastAsia="宋体" w:cs="Times New Roman"/>
                <w:i w:val="0"/>
                <w:color w:val="000000"/>
                <w:kern w:val="0"/>
                <w:sz w:val="18"/>
                <w:szCs w:val="18"/>
                <w:highlight w:val="none"/>
                <w:u w:val="none"/>
                <w:lang w:val="en-US" w:eastAsia="zh-CN" w:bidi="ar"/>
              </w:rPr>
              <w:t>23.23</w:t>
            </w:r>
          </w:p>
        </w:tc>
        <w:tc>
          <w:tcPr>
            <w:tcW w:w="1370" w:type="dxa"/>
            <w:noWrap w:val="0"/>
            <w:vAlign w:val="center"/>
          </w:tcPr>
          <w:p>
            <w:pPr>
              <w:keepNext w:val="0"/>
              <w:keepLines w:val="0"/>
              <w:widowControl/>
              <w:suppressLineNumbers w:val="0"/>
              <w:ind w:left="0" w:leftChars="0" w:right="0" w:rightChars="0"/>
              <w:jc w:val="center"/>
              <w:textAlignment w:val="center"/>
              <w:rPr>
                <w:rFonts w:hint="default" w:ascii="Times New Roman" w:hAnsi="Times New Roman" w:eastAsia="仿宋" w:cs="Times New Roman"/>
                <w:color w:val="auto"/>
                <w:kern w:val="0"/>
                <w:sz w:val="22"/>
                <w:szCs w:val="22"/>
                <w:highlight w:val="none"/>
                <w:lang w:val="en-US"/>
              </w:rPr>
            </w:pPr>
            <w:r>
              <w:rPr>
                <w:rFonts w:hint="default" w:ascii="Times New Roman" w:hAnsi="Times New Roman" w:eastAsia="宋体" w:cs="Times New Roman"/>
                <w:i w:val="0"/>
                <w:color w:val="000000"/>
                <w:kern w:val="0"/>
                <w:sz w:val="18"/>
                <w:szCs w:val="18"/>
                <w:highlight w:val="none"/>
                <w:u w:val="none"/>
                <w:lang w:val="en-US" w:eastAsia="zh-CN" w:bidi="ar"/>
              </w:rPr>
              <w:t>26.00</w:t>
            </w:r>
          </w:p>
        </w:tc>
        <w:tc>
          <w:tcPr>
            <w:tcW w:w="1500" w:type="dxa"/>
            <w:noWrap w:val="0"/>
            <w:vAlign w:val="center"/>
          </w:tcPr>
          <w:p>
            <w:pPr>
              <w:keepNext w:val="0"/>
              <w:keepLines w:val="0"/>
              <w:widowControl/>
              <w:suppressLineNumbers w:val="0"/>
              <w:ind w:left="0" w:leftChars="0" w:right="0" w:rightChars="0"/>
              <w:jc w:val="center"/>
              <w:textAlignment w:val="center"/>
              <w:rPr>
                <w:rFonts w:hint="default" w:ascii="Times New Roman" w:hAnsi="Times New Roman" w:eastAsia="仿宋" w:cs="Times New Roman"/>
                <w:color w:val="auto"/>
                <w:kern w:val="0"/>
                <w:sz w:val="22"/>
                <w:szCs w:val="22"/>
                <w:highlight w:val="none"/>
              </w:rPr>
            </w:pPr>
            <w:r>
              <w:rPr>
                <w:rFonts w:hint="default" w:ascii="Times New Roman" w:hAnsi="Times New Roman" w:eastAsia="宋体" w:cs="Times New Roman"/>
                <w:i w:val="0"/>
                <w:color w:val="000000"/>
                <w:kern w:val="0"/>
                <w:sz w:val="18"/>
                <w:szCs w:val="18"/>
                <w:highlight w:val="none"/>
                <w:u w:val="none"/>
                <w:lang w:val="en-US" w:eastAsia="zh-CN" w:bidi="ar"/>
              </w:rPr>
              <w:t>12.38</w:t>
            </w:r>
          </w:p>
        </w:tc>
        <w:tc>
          <w:tcPr>
            <w:tcW w:w="1740" w:type="dxa"/>
            <w:noWrap w:val="0"/>
            <w:vAlign w:val="center"/>
          </w:tcPr>
          <w:p>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18"/>
                <w:szCs w:val="18"/>
                <w:highlight w:val="none"/>
                <w:u w:val="none"/>
                <w:lang w:val="zh-CN" w:eastAsia="zh-CN" w:bidi="ar"/>
              </w:rPr>
            </w:pPr>
            <w:r>
              <w:rPr>
                <w:rFonts w:hint="default" w:ascii="Times New Roman" w:hAnsi="Times New Roman" w:eastAsia="宋体" w:cs="Times New Roman"/>
                <w:i w:val="0"/>
                <w:color w:val="000000"/>
                <w:kern w:val="0"/>
                <w:sz w:val="18"/>
                <w:szCs w:val="18"/>
                <w:highlight w:val="none"/>
                <w:u w:val="none"/>
                <w:lang w:val="en-US" w:eastAsia="zh-CN" w:bidi="ar"/>
              </w:rPr>
              <w:t>13.62</w:t>
            </w:r>
          </w:p>
        </w:tc>
        <w:tc>
          <w:tcPr>
            <w:tcW w:w="2023" w:type="dxa"/>
            <w:noWrap w:val="0"/>
            <w:vAlign w:val="center"/>
          </w:tcPr>
          <w:p>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18"/>
                <w:szCs w:val="18"/>
                <w:highlight w:val="none"/>
                <w:u w:val="none"/>
                <w:lang w:val="en-US" w:eastAsia="zh-CN" w:bidi="ar"/>
              </w:rPr>
            </w:pPr>
            <w:r>
              <w:rPr>
                <w:rFonts w:hint="eastAsia" w:ascii="Times New Roman" w:hAnsi="Times New Roman" w:eastAsia="宋体" w:cs="Times New Roman"/>
                <w:i w:val="0"/>
                <w:color w:val="000000"/>
                <w:kern w:val="0"/>
                <w:sz w:val="18"/>
                <w:szCs w:val="18"/>
                <w:highlight w:val="none"/>
                <w:u w:val="none"/>
                <w:lang w:val="en-US" w:eastAsia="zh-CN" w:bidi="ar"/>
              </w:rPr>
              <w:t>10.85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0" w:type="auto"/>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center"/>
              <w:outlineLvl w:val="9"/>
              <w:rPr>
                <w:rFonts w:hint="default" w:ascii="Times New Roman" w:hAnsi="Times New Roman" w:eastAsia="仿宋" w:cs="Times New Roman"/>
                <w:color w:val="auto"/>
                <w:kern w:val="0"/>
                <w:sz w:val="22"/>
                <w:szCs w:val="22"/>
                <w:highlight w:val="none"/>
              </w:rPr>
            </w:pPr>
            <w:r>
              <w:rPr>
                <w:rFonts w:hint="default" w:ascii="Times New Roman" w:hAnsi="Times New Roman" w:eastAsia="仿宋" w:cs="Times New Roman"/>
                <w:color w:val="auto"/>
                <w:kern w:val="0"/>
                <w:sz w:val="22"/>
                <w:szCs w:val="22"/>
                <w:highlight w:val="none"/>
                <w:lang w:val="en-US" w:eastAsia="zh-CN"/>
              </w:rPr>
              <w:t>2.公务用车配置和维护</w:t>
            </w:r>
          </w:p>
        </w:tc>
        <w:tc>
          <w:tcPr>
            <w:tcW w:w="1366" w:type="dxa"/>
            <w:noWrap w:val="0"/>
            <w:vAlign w:val="center"/>
          </w:tcPr>
          <w:p>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18"/>
                <w:szCs w:val="18"/>
                <w:highlight w:val="none"/>
                <w:u w:val="none"/>
                <w:lang w:val="en-US" w:eastAsia="zh-CN" w:bidi="ar"/>
              </w:rPr>
            </w:pPr>
            <w:r>
              <w:rPr>
                <w:rFonts w:hint="eastAsia" w:ascii="Times New Roman" w:hAnsi="Times New Roman" w:eastAsia="宋体" w:cs="Times New Roman"/>
                <w:i w:val="0"/>
                <w:color w:val="000000"/>
                <w:kern w:val="0"/>
                <w:sz w:val="18"/>
                <w:szCs w:val="18"/>
                <w:highlight w:val="none"/>
                <w:u w:val="none"/>
                <w:lang w:val="en-US" w:eastAsia="zh-CN" w:bidi="ar"/>
              </w:rPr>
              <w:t>28.00</w:t>
            </w:r>
          </w:p>
        </w:tc>
        <w:tc>
          <w:tcPr>
            <w:tcW w:w="1370" w:type="dxa"/>
            <w:noWrap w:val="0"/>
            <w:vAlign w:val="center"/>
          </w:tcPr>
          <w:p>
            <w:pPr>
              <w:keepNext w:val="0"/>
              <w:keepLines w:val="0"/>
              <w:widowControl/>
              <w:suppressLineNumbers w:val="0"/>
              <w:ind w:left="0" w:leftChars="0" w:right="0" w:rightChars="0"/>
              <w:jc w:val="center"/>
              <w:textAlignment w:val="center"/>
              <w:rPr>
                <w:rFonts w:hint="default" w:ascii="Times New Roman" w:hAnsi="Times New Roman" w:eastAsia="仿宋" w:cs="Times New Roman"/>
                <w:color w:val="auto"/>
                <w:kern w:val="0"/>
                <w:sz w:val="22"/>
                <w:szCs w:val="22"/>
                <w:highlight w:val="none"/>
                <w:lang w:val="en-US"/>
              </w:rPr>
            </w:pPr>
            <w:r>
              <w:rPr>
                <w:rFonts w:hint="default" w:ascii="Times New Roman" w:hAnsi="Times New Roman" w:eastAsia="宋体" w:cs="Times New Roman"/>
                <w:i w:val="0"/>
                <w:color w:val="000000"/>
                <w:kern w:val="0"/>
                <w:sz w:val="18"/>
                <w:szCs w:val="18"/>
                <w:highlight w:val="none"/>
                <w:u w:val="none"/>
                <w:lang w:val="en-US" w:eastAsia="zh-CN" w:bidi="ar"/>
              </w:rPr>
              <w:t>23.00</w:t>
            </w:r>
          </w:p>
        </w:tc>
        <w:tc>
          <w:tcPr>
            <w:tcW w:w="1500" w:type="dxa"/>
            <w:noWrap w:val="0"/>
            <w:vAlign w:val="center"/>
          </w:tcPr>
          <w:p>
            <w:pPr>
              <w:keepNext w:val="0"/>
              <w:keepLines w:val="0"/>
              <w:widowControl/>
              <w:suppressLineNumbers w:val="0"/>
              <w:ind w:left="0" w:leftChars="0" w:right="0" w:rightChars="0"/>
              <w:jc w:val="center"/>
              <w:textAlignment w:val="center"/>
              <w:rPr>
                <w:rFonts w:hint="default" w:ascii="Times New Roman" w:hAnsi="Times New Roman" w:eastAsia="仿宋" w:cs="Times New Roman"/>
                <w:color w:val="auto"/>
                <w:kern w:val="0"/>
                <w:sz w:val="22"/>
                <w:szCs w:val="22"/>
                <w:highlight w:val="none"/>
                <w:lang w:val="en-US"/>
              </w:rPr>
            </w:pPr>
            <w:r>
              <w:rPr>
                <w:rFonts w:hint="default" w:ascii="Times New Roman" w:hAnsi="Times New Roman" w:eastAsia="宋体" w:cs="Times New Roman"/>
                <w:i w:val="0"/>
                <w:color w:val="000000"/>
                <w:kern w:val="0"/>
                <w:sz w:val="18"/>
                <w:szCs w:val="18"/>
                <w:highlight w:val="none"/>
                <w:u w:val="none"/>
                <w:lang w:val="en-US" w:eastAsia="zh-CN" w:bidi="ar"/>
              </w:rPr>
              <w:t>23.00</w:t>
            </w:r>
          </w:p>
        </w:tc>
        <w:tc>
          <w:tcPr>
            <w:tcW w:w="1740" w:type="dxa"/>
            <w:noWrap w:val="0"/>
            <w:vAlign w:val="center"/>
          </w:tcPr>
          <w:p>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18"/>
                <w:szCs w:val="18"/>
                <w:highlight w:val="none"/>
                <w:u w:val="none"/>
                <w:lang w:val="en-US" w:eastAsia="zh-CN" w:bidi="ar"/>
              </w:rPr>
            </w:pPr>
            <w:r>
              <w:rPr>
                <w:rFonts w:hint="default" w:ascii="Times New Roman" w:hAnsi="Times New Roman" w:eastAsia="宋体" w:cs="Times New Roman"/>
                <w:i w:val="0"/>
                <w:color w:val="000000"/>
                <w:kern w:val="0"/>
                <w:sz w:val="18"/>
                <w:szCs w:val="18"/>
                <w:highlight w:val="none"/>
                <w:u w:val="none"/>
                <w:lang w:val="en-US" w:eastAsia="zh-CN" w:bidi="ar"/>
              </w:rPr>
              <w:t>0.00</w:t>
            </w:r>
          </w:p>
        </w:tc>
        <w:tc>
          <w:tcPr>
            <w:tcW w:w="2023" w:type="dxa"/>
            <w:noWrap w:val="0"/>
            <w:vAlign w:val="center"/>
          </w:tcPr>
          <w:p>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18"/>
                <w:szCs w:val="18"/>
                <w:highlight w:val="none"/>
                <w:u w:val="none"/>
                <w:lang w:val="en-US" w:eastAsia="zh-CN" w:bidi="ar"/>
              </w:rPr>
            </w:pPr>
            <w:r>
              <w:rPr>
                <w:rFonts w:hint="eastAsia" w:ascii="Times New Roman" w:hAnsi="Times New Roman" w:eastAsia="宋体" w:cs="Times New Roman"/>
                <w:i w:val="0"/>
                <w:color w:val="000000"/>
                <w:kern w:val="0"/>
                <w:sz w:val="18"/>
                <w:szCs w:val="18"/>
                <w:highlight w:val="none"/>
                <w:u w:val="none"/>
                <w:lang w:val="en-US" w:eastAsia="zh-CN" w:bidi="ar"/>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0" w:type="auto"/>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center"/>
              <w:outlineLvl w:val="9"/>
              <w:rPr>
                <w:rFonts w:hint="default" w:ascii="Times New Roman" w:hAnsi="Times New Roman" w:eastAsia="仿宋" w:cs="Times New Roman"/>
                <w:color w:val="auto"/>
                <w:kern w:val="0"/>
                <w:sz w:val="22"/>
                <w:szCs w:val="22"/>
                <w:highlight w:val="none"/>
              </w:rPr>
            </w:pPr>
            <w:r>
              <w:rPr>
                <w:rFonts w:hint="default" w:ascii="Times New Roman" w:hAnsi="Times New Roman" w:eastAsia="仿宋" w:cs="Times New Roman"/>
                <w:color w:val="auto"/>
                <w:kern w:val="0"/>
                <w:sz w:val="22"/>
                <w:szCs w:val="22"/>
                <w:highlight w:val="none"/>
                <w:lang w:val="en-US" w:eastAsia="zh-CN"/>
              </w:rPr>
              <w:t>其中</w:t>
            </w:r>
            <w:r>
              <w:rPr>
                <w:rFonts w:hint="eastAsia" w:ascii="Times New Roman" w:hAnsi="Times New Roman" w:eastAsia="仿宋" w:cs="Times New Roman"/>
                <w:color w:val="auto"/>
                <w:kern w:val="0"/>
                <w:sz w:val="22"/>
                <w:szCs w:val="22"/>
                <w:highlight w:val="none"/>
                <w:lang w:val="en-US" w:eastAsia="zh-CN"/>
              </w:rPr>
              <w:t>：</w:t>
            </w:r>
            <w:r>
              <w:rPr>
                <w:rFonts w:hint="default" w:ascii="Times New Roman" w:hAnsi="Times New Roman" w:eastAsia="仿宋" w:cs="Times New Roman"/>
                <w:color w:val="auto"/>
                <w:kern w:val="0"/>
                <w:sz w:val="22"/>
                <w:szCs w:val="22"/>
                <w:highlight w:val="none"/>
                <w:lang w:val="en-US" w:eastAsia="zh-CN"/>
              </w:rPr>
              <w:t>公车购置</w:t>
            </w:r>
          </w:p>
        </w:tc>
        <w:tc>
          <w:tcPr>
            <w:tcW w:w="1366" w:type="dxa"/>
            <w:noWrap w:val="0"/>
            <w:vAlign w:val="center"/>
          </w:tcPr>
          <w:p>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18"/>
                <w:szCs w:val="18"/>
                <w:highlight w:val="none"/>
                <w:u w:val="none"/>
                <w:lang w:val="en-US" w:eastAsia="zh-CN" w:bidi="ar"/>
              </w:rPr>
            </w:pPr>
            <w:r>
              <w:rPr>
                <w:rFonts w:hint="eastAsia" w:ascii="Times New Roman" w:hAnsi="Times New Roman" w:eastAsia="宋体" w:cs="Times New Roman"/>
                <w:i w:val="0"/>
                <w:color w:val="000000"/>
                <w:kern w:val="0"/>
                <w:sz w:val="18"/>
                <w:szCs w:val="18"/>
                <w:highlight w:val="none"/>
                <w:u w:val="none"/>
                <w:lang w:val="en-US" w:eastAsia="zh-CN" w:bidi="ar"/>
              </w:rPr>
              <w:t>0.00</w:t>
            </w:r>
          </w:p>
        </w:tc>
        <w:tc>
          <w:tcPr>
            <w:tcW w:w="1370" w:type="dxa"/>
            <w:noWrap w:val="0"/>
            <w:vAlign w:val="center"/>
          </w:tcPr>
          <w:p>
            <w:pPr>
              <w:keepNext w:val="0"/>
              <w:keepLines w:val="0"/>
              <w:widowControl/>
              <w:suppressLineNumbers w:val="0"/>
              <w:ind w:left="0" w:leftChars="0" w:right="0" w:rightChars="0"/>
              <w:jc w:val="center"/>
              <w:textAlignment w:val="center"/>
              <w:rPr>
                <w:rFonts w:hint="default" w:ascii="Times New Roman" w:hAnsi="Times New Roman" w:eastAsia="仿宋" w:cs="Times New Roman"/>
                <w:color w:val="auto"/>
                <w:kern w:val="0"/>
                <w:sz w:val="22"/>
                <w:szCs w:val="22"/>
                <w:highlight w:val="none"/>
              </w:rPr>
            </w:pPr>
            <w:r>
              <w:rPr>
                <w:rFonts w:hint="default" w:ascii="Times New Roman" w:hAnsi="Times New Roman" w:eastAsia="宋体" w:cs="Times New Roman"/>
                <w:i w:val="0"/>
                <w:color w:val="000000"/>
                <w:kern w:val="0"/>
                <w:sz w:val="18"/>
                <w:szCs w:val="18"/>
                <w:highlight w:val="none"/>
                <w:u w:val="none"/>
                <w:lang w:val="en-US" w:eastAsia="zh-CN" w:bidi="ar"/>
              </w:rPr>
              <w:t>0.00</w:t>
            </w:r>
          </w:p>
        </w:tc>
        <w:tc>
          <w:tcPr>
            <w:tcW w:w="1500" w:type="dxa"/>
            <w:noWrap w:val="0"/>
            <w:vAlign w:val="center"/>
          </w:tcPr>
          <w:p>
            <w:pPr>
              <w:keepNext w:val="0"/>
              <w:keepLines w:val="0"/>
              <w:widowControl/>
              <w:suppressLineNumbers w:val="0"/>
              <w:ind w:left="0" w:leftChars="0" w:right="0" w:rightChars="0"/>
              <w:jc w:val="center"/>
              <w:textAlignment w:val="center"/>
              <w:rPr>
                <w:rFonts w:hint="default" w:ascii="Times New Roman" w:hAnsi="Times New Roman" w:eastAsia="仿宋" w:cs="Times New Roman"/>
                <w:color w:val="auto"/>
                <w:kern w:val="0"/>
                <w:sz w:val="22"/>
                <w:szCs w:val="22"/>
                <w:highlight w:val="none"/>
              </w:rPr>
            </w:pPr>
            <w:r>
              <w:rPr>
                <w:rFonts w:hint="default" w:ascii="Times New Roman" w:hAnsi="Times New Roman" w:eastAsia="宋体" w:cs="Times New Roman"/>
                <w:i w:val="0"/>
                <w:color w:val="000000"/>
                <w:kern w:val="0"/>
                <w:sz w:val="18"/>
                <w:szCs w:val="18"/>
                <w:highlight w:val="none"/>
                <w:u w:val="none"/>
                <w:lang w:val="en-US" w:eastAsia="zh-CN" w:bidi="ar"/>
              </w:rPr>
              <w:t>0.00</w:t>
            </w:r>
          </w:p>
        </w:tc>
        <w:tc>
          <w:tcPr>
            <w:tcW w:w="1740" w:type="dxa"/>
            <w:noWrap w:val="0"/>
            <w:vAlign w:val="center"/>
          </w:tcPr>
          <w:p>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18"/>
                <w:szCs w:val="18"/>
                <w:highlight w:val="none"/>
                <w:u w:val="none"/>
                <w:lang w:val="en-US" w:eastAsia="zh-CN" w:bidi="ar"/>
              </w:rPr>
            </w:pPr>
            <w:r>
              <w:rPr>
                <w:rFonts w:hint="default" w:ascii="Times New Roman" w:hAnsi="Times New Roman" w:eastAsia="宋体" w:cs="Times New Roman"/>
                <w:i w:val="0"/>
                <w:color w:val="000000"/>
                <w:kern w:val="0"/>
                <w:sz w:val="18"/>
                <w:szCs w:val="18"/>
                <w:highlight w:val="none"/>
                <w:u w:val="none"/>
                <w:lang w:val="en-US" w:eastAsia="zh-CN" w:bidi="ar"/>
              </w:rPr>
              <w:t>0.00</w:t>
            </w:r>
          </w:p>
        </w:tc>
        <w:tc>
          <w:tcPr>
            <w:tcW w:w="2023" w:type="dxa"/>
            <w:noWrap w:val="0"/>
            <w:vAlign w:val="center"/>
          </w:tcPr>
          <w:p>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18"/>
                <w:szCs w:val="18"/>
                <w:highlight w:val="none"/>
                <w:u w:val="none"/>
                <w:lang w:val="en-US" w:eastAsia="zh-CN" w:bidi="ar"/>
              </w:rPr>
            </w:pPr>
            <w:r>
              <w:rPr>
                <w:rFonts w:hint="eastAsia" w:ascii="Times New Roman" w:hAnsi="Times New Roman" w:eastAsia="宋体" w:cs="Times New Roman"/>
                <w:i w:val="0"/>
                <w:color w:val="000000"/>
                <w:kern w:val="0"/>
                <w:sz w:val="18"/>
                <w:szCs w:val="18"/>
                <w:highlight w:val="none"/>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0" w:type="auto"/>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center"/>
              <w:outlineLvl w:val="9"/>
              <w:rPr>
                <w:rFonts w:hint="default" w:ascii="Times New Roman" w:hAnsi="Times New Roman" w:eastAsia="仿宋" w:cs="Times New Roman"/>
                <w:color w:val="auto"/>
                <w:kern w:val="0"/>
                <w:sz w:val="22"/>
                <w:szCs w:val="22"/>
                <w:highlight w:val="none"/>
              </w:rPr>
            </w:pPr>
            <w:r>
              <w:rPr>
                <w:rFonts w:hint="default" w:ascii="Times New Roman" w:hAnsi="Times New Roman" w:eastAsia="仿宋" w:cs="Times New Roman"/>
                <w:color w:val="auto"/>
                <w:kern w:val="0"/>
                <w:sz w:val="22"/>
                <w:szCs w:val="22"/>
                <w:highlight w:val="none"/>
                <w:lang w:val="en-US" w:eastAsia="zh-CN"/>
              </w:rPr>
              <w:t>公车运行维护</w:t>
            </w:r>
          </w:p>
        </w:tc>
        <w:tc>
          <w:tcPr>
            <w:tcW w:w="1366" w:type="dxa"/>
            <w:noWrap w:val="0"/>
            <w:vAlign w:val="center"/>
          </w:tcPr>
          <w:p>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18"/>
                <w:szCs w:val="18"/>
                <w:highlight w:val="none"/>
                <w:u w:val="none"/>
                <w:lang w:val="en-US" w:eastAsia="zh-CN" w:bidi="ar"/>
              </w:rPr>
            </w:pPr>
            <w:r>
              <w:rPr>
                <w:rFonts w:hint="eastAsia" w:ascii="Times New Roman" w:hAnsi="Times New Roman" w:eastAsia="宋体" w:cs="Times New Roman"/>
                <w:i w:val="0"/>
                <w:color w:val="000000"/>
                <w:kern w:val="0"/>
                <w:sz w:val="18"/>
                <w:szCs w:val="18"/>
                <w:highlight w:val="none"/>
                <w:u w:val="none"/>
                <w:lang w:val="en-US" w:eastAsia="zh-CN" w:bidi="ar"/>
              </w:rPr>
              <w:t>28.00</w:t>
            </w:r>
          </w:p>
        </w:tc>
        <w:tc>
          <w:tcPr>
            <w:tcW w:w="1370" w:type="dxa"/>
            <w:noWrap w:val="0"/>
            <w:vAlign w:val="center"/>
          </w:tcPr>
          <w:p>
            <w:pPr>
              <w:keepNext w:val="0"/>
              <w:keepLines w:val="0"/>
              <w:widowControl/>
              <w:suppressLineNumbers w:val="0"/>
              <w:ind w:left="0" w:leftChars="0" w:right="0" w:rightChars="0"/>
              <w:jc w:val="center"/>
              <w:textAlignment w:val="center"/>
              <w:rPr>
                <w:rFonts w:hint="default" w:ascii="Times New Roman" w:hAnsi="Times New Roman" w:eastAsia="仿宋" w:cs="Times New Roman"/>
                <w:color w:val="auto"/>
                <w:kern w:val="0"/>
                <w:sz w:val="22"/>
                <w:szCs w:val="22"/>
                <w:highlight w:val="none"/>
                <w:lang w:val="en-US"/>
              </w:rPr>
            </w:pPr>
            <w:r>
              <w:rPr>
                <w:rFonts w:hint="default" w:ascii="Times New Roman" w:hAnsi="Times New Roman" w:eastAsia="宋体" w:cs="Times New Roman"/>
                <w:i w:val="0"/>
                <w:color w:val="000000"/>
                <w:kern w:val="0"/>
                <w:sz w:val="18"/>
                <w:szCs w:val="18"/>
                <w:highlight w:val="none"/>
                <w:u w:val="none"/>
                <w:lang w:val="en-US" w:eastAsia="zh-CN" w:bidi="ar"/>
              </w:rPr>
              <w:t>23.00</w:t>
            </w:r>
          </w:p>
        </w:tc>
        <w:tc>
          <w:tcPr>
            <w:tcW w:w="1500" w:type="dxa"/>
            <w:noWrap w:val="0"/>
            <w:vAlign w:val="center"/>
          </w:tcPr>
          <w:p>
            <w:pPr>
              <w:keepNext w:val="0"/>
              <w:keepLines w:val="0"/>
              <w:widowControl/>
              <w:suppressLineNumbers w:val="0"/>
              <w:ind w:left="0" w:leftChars="0" w:right="0" w:rightChars="0"/>
              <w:jc w:val="center"/>
              <w:textAlignment w:val="center"/>
              <w:rPr>
                <w:rFonts w:hint="default" w:ascii="Times New Roman" w:hAnsi="Times New Roman" w:eastAsia="仿宋" w:cs="Times New Roman"/>
                <w:color w:val="auto"/>
                <w:kern w:val="0"/>
                <w:sz w:val="22"/>
                <w:szCs w:val="22"/>
                <w:highlight w:val="none"/>
                <w:lang w:val="en-US"/>
              </w:rPr>
            </w:pPr>
            <w:r>
              <w:rPr>
                <w:rFonts w:hint="default" w:ascii="Times New Roman" w:hAnsi="Times New Roman" w:eastAsia="宋体" w:cs="Times New Roman"/>
                <w:i w:val="0"/>
                <w:color w:val="000000"/>
                <w:kern w:val="0"/>
                <w:sz w:val="18"/>
                <w:szCs w:val="18"/>
                <w:highlight w:val="none"/>
                <w:u w:val="none"/>
                <w:lang w:val="en-US" w:eastAsia="zh-CN" w:bidi="ar"/>
              </w:rPr>
              <w:t>23.00</w:t>
            </w:r>
          </w:p>
        </w:tc>
        <w:tc>
          <w:tcPr>
            <w:tcW w:w="1740" w:type="dxa"/>
            <w:noWrap w:val="0"/>
            <w:vAlign w:val="center"/>
          </w:tcPr>
          <w:p>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18"/>
                <w:szCs w:val="18"/>
                <w:highlight w:val="none"/>
                <w:u w:val="none"/>
                <w:lang w:val="en-US" w:eastAsia="zh-CN" w:bidi="ar"/>
              </w:rPr>
            </w:pPr>
            <w:r>
              <w:rPr>
                <w:rFonts w:hint="default" w:ascii="Times New Roman" w:hAnsi="Times New Roman" w:eastAsia="宋体" w:cs="Times New Roman"/>
                <w:i w:val="0"/>
                <w:color w:val="000000"/>
                <w:kern w:val="0"/>
                <w:sz w:val="18"/>
                <w:szCs w:val="18"/>
                <w:highlight w:val="none"/>
                <w:u w:val="none"/>
                <w:lang w:val="en-US" w:eastAsia="zh-CN" w:bidi="ar"/>
              </w:rPr>
              <w:t>0.00</w:t>
            </w:r>
          </w:p>
        </w:tc>
        <w:tc>
          <w:tcPr>
            <w:tcW w:w="2023" w:type="dxa"/>
            <w:noWrap w:val="0"/>
            <w:vAlign w:val="center"/>
          </w:tcPr>
          <w:p>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18"/>
                <w:szCs w:val="18"/>
                <w:highlight w:val="none"/>
                <w:u w:val="none"/>
                <w:lang w:val="en-US" w:eastAsia="zh-CN" w:bidi="ar"/>
              </w:rPr>
            </w:pPr>
            <w:r>
              <w:rPr>
                <w:rFonts w:hint="eastAsia" w:ascii="Times New Roman" w:hAnsi="Times New Roman" w:eastAsia="宋体" w:cs="Times New Roman"/>
                <w:i w:val="0"/>
                <w:color w:val="000000"/>
                <w:kern w:val="0"/>
                <w:sz w:val="18"/>
                <w:szCs w:val="18"/>
                <w:highlight w:val="none"/>
                <w:u w:val="none"/>
                <w:lang w:val="en-US" w:eastAsia="zh-CN" w:bidi="ar"/>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0" w:type="auto"/>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center"/>
              <w:outlineLvl w:val="9"/>
              <w:rPr>
                <w:rFonts w:hint="default" w:ascii="Times New Roman" w:hAnsi="Times New Roman" w:eastAsia="仿宋" w:cs="Times New Roman"/>
                <w:color w:val="auto"/>
                <w:kern w:val="0"/>
                <w:sz w:val="22"/>
                <w:szCs w:val="22"/>
                <w:highlight w:val="none"/>
              </w:rPr>
            </w:pPr>
            <w:r>
              <w:rPr>
                <w:rFonts w:hint="default" w:ascii="Times New Roman" w:hAnsi="Times New Roman" w:eastAsia="仿宋" w:cs="Times New Roman"/>
                <w:color w:val="auto"/>
                <w:kern w:val="0"/>
                <w:sz w:val="22"/>
                <w:szCs w:val="22"/>
                <w:highlight w:val="none"/>
                <w:lang w:val="en-US" w:eastAsia="zh-CN"/>
              </w:rPr>
              <w:t>3.出国经费</w:t>
            </w:r>
          </w:p>
        </w:tc>
        <w:tc>
          <w:tcPr>
            <w:tcW w:w="1366" w:type="dxa"/>
            <w:noWrap w:val="0"/>
            <w:vAlign w:val="center"/>
          </w:tcPr>
          <w:p>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18"/>
                <w:szCs w:val="18"/>
                <w:highlight w:val="none"/>
                <w:u w:val="none"/>
                <w:lang w:val="en-US" w:eastAsia="zh-CN" w:bidi="ar"/>
              </w:rPr>
            </w:pPr>
            <w:r>
              <w:rPr>
                <w:rFonts w:hint="eastAsia" w:ascii="Times New Roman" w:hAnsi="Times New Roman" w:eastAsia="宋体" w:cs="Times New Roman"/>
                <w:i w:val="0"/>
                <w:color w:val="000000"/>
                <w:kern w:val="0"/>
                <w:sz w:val="18"/>
                <w:szCs w:val="18"/>
                <w:highlight w:val="none"/>
                <w:u w:val="none"/>
                <w:lang w:val="en-US" w:eastAsia="zh-CN" w:bidi="ar"/>
              </w:rPr>
              <w:t>0.00</w:t>
            </w:r>
          </w:p>
        </w:tc>
        <w:tc>
          <w:tcPr>
            <w:tcW w:w="1370" w:type="dxa"/>
            <w:noWrap w:val="0"/>
            <w:vAlign w:val="center"/>
          </w:tcPr>
          <w:p>
            <w:pPr>
              <w:keepNext w:val="0"/>
              <w:keepLines w:val="0"/>
              <w:widowControl/>
              <w:suppressLineNumbers w:val="0"/>
              <w:ind w:left="0" w:leftChars="0" w:right="0" w:rightChars="0"/>
              <w:jc w:val="center"/>
              <w:textAlignment w:val="center"/>
              <w:rPr>
                <w:rFonts w:hint="default" w:ascii="Times New Roman" w:hAnsi="Times New Roman" w:eastAsia="仿宋" w:cs="Times New Roman"/>
                <w:color w:val="auto"/>
                <w:kern w:val="0"/>
                <w:sz w:val="22"/>
                <w:szCs w:val="22"/>
                <w:highlight w:val="none"/>
                <w:lang w:val="en-US"/>
              </w:rPr>
            </w:pPr>
            <w:r>
              <w:rPr>
                <w:rFonts w:hint="default" w:ascii="Times New Roman" w:hAnsi="Times New Roman" w:eastAsia="宋体" w:cs="Times New Roman"/>
                <w:i w:val="0"/>
                <w:color w:val="000000"/>
                <w:kern w:val="0"/>
                <w:sz w:val="18"/>
                <w:szCs w:val="18"/>
                <w:highlight w:val="none"/>
                <w:u w:val="none"/>
                <w:lang w:val="en-US" w:eastAsia="zh-CN" w:bidi="ar"/>
              </w:rPr>
              <w:t>5.00</w:t>
            </w:r>
          </w:p>
        </w:tc>
        <w:tc>
          <w:tcPr>
            <w:tcW w:w="1500" w:type="dxa"/>
            <w:noWrap w:val="0"/>
            <w:vAlign w:val="center"/>
          </w:tcPr>
          <w:p>
            <w:pPr>
              <w:keepNext w:val="0"/>
              <w:keepLines w:val="0"/>
              <w:widowControl/>
              <w:suppressLineNumbers w:val="0"/>
              <w:ind w:left="0" w:leftChars="0" w:right="0" w:rightChars="0"/>
              <w:jc w:val="center"/>
              <w:textAlignment w:val="center"/>
              <w:rPr>
                <w:rFonts w:hint="default" w:ascii="Times New Roman" w:hAnsi="Times New Roman" w:eastAsia="仿宋" w:cs="Times New Roman"/>
                <w:color w:val="auto"/>
                <w:kern w:val="0"/>
                <w:sz w:val="22"/>
                <w:szCs w:val="22"/>
                <w:highlight w:val="none"/>
              </w:rPr>
            </w:pPr>
            <w:r>
              <w:rPr>
                <w:rFonts w:hint="default" w:ascii="Times New Roman" w:hAnsi="Times New Roman" w:eastAsia="宋体" w:cs="Times New Roman"/>
                <w:i w:val="0"/>
                <w:color w:val="000000"/>
                <w:kern w:val="0"/>
                <w:sz w:val="18"/>
                <w:szCs w:val="18"/>
                <w:highlight w:val="none"/>
                <w:u w:val="none"/>
                <w:lang w:val="en-US" w:eastAsia="zh-CN" w:bidi="ar"/>
              </w:rPr>
              <w:t>0.00</w:t>
            </w:r>
          </w:p>
        </w:tc>
        <w:tc>
          <w:tcPr>
            <w:tcW w:w="1740" w:type="dxa"/>
            <w:noWrap w:val="0"/>
            <w:vAlign w:val="center"/>
          </w:tcPr>
          <w:p>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18"/>
                <w:szCs w:val="18"/>
                <w:highlight w:val="none"/>
                <w:u w:val="none"/>
                <w:lang w:val="en-US" w:eastAsia="zh-CN" w:bidi="ar"/>
              </w:rPr>
            </w:pPr>
            <w:r>
              <w:rPr>
                <w:rFonts w:hint="default" w:ascii="Times New Roman" w:hAnsi="Times New Roman" w:eastAsia="宋体" w:cs="Times New Roman"/>
                <w:i w:val="0"/>
                <w:color w:val="000000"/>
                <w:kern w:val="0"/>
                <w:sz w:val="18"/>
                <w:szCs w:val="18"/>
                <w:highlight w:val="none"/>
                <w:u w:val="none"/>
                <w:lang w:val="en-US" w:eastAsia="zh-CN" w:bidi="ar"/>
              </w:rPr>
              <w:t>5.00</w:t>
            </w:r>
          </w:p>
        </w:tc>
        <w:tc>
          <w:tcPr>
            <w:tcW w:w="2023" w:type="dxa"/>
            <w:noWrap w:val="0"/>
            <w:vAlign w:val="center"/>
          </w:tcPr>
          <w:p>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18"/>
                <w:szCs w:val="18"/>
                <w:highlight w:val="none"/>
                <w:u w:val="none"/>
                <w:lang w:val="en-US" w:eastAsia="zh-CN" w:bidi="ar"/>
              </w:rPr>
            </w:pPr>
            <w:r>
              <w:rPr>
                <w:rFonts w:hint="eastAsia" w:ascii="Times New Roman" w:hAnsi="Times New Roman" w:eastAsia="宋体" w:cs="Times New Roman"/>
                <w:i w:val="0"/>
                <w:color w:val="000000"/>
                <w:kern w:val="0"/>
                <w:sz w:val="18"/>
                <w:szCs w:val="18"/>
                <w:highlight w:val="none"/>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0" w:type="auto"/>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center"/>
              <w:outlineLvl w:val="9"/>
              <w:rPr>
                <w:rFonts w:hint="default" w:ascii="Times New Roman" w:hAnsi="Times New Roman" w:eastAsia="仿宋" w:cs="Times New Roman"/>
                <w:color w:val="auto"/>
                <w:kern w:val="0"/>
                <w:sz w:val="22"/>
                <w:szCs w:val="22"/>
                <w:highlight w:val="none"/>
              </w:rPr>
            </w:pPr>
            <w:r>
              <w:rPr>
                <w:rFonts w:hint="default" w:ascii="Times New Roman" w:hAnsi="Times New Roman" w:eastAsia="仿宋" w:cs="Times New Roman"/>
                <w:color w:val="auto"/>
                <w:kern w:val="0"/>
                <w:sz w:val="22"/>
                <w:szCs w:val="22"/>
                <w:highlight w:val="none"/>
                <w:lang w:val="en-US" w:eastAsia="zh-CN"/>
              </w:rPr>
              <w:t>合计</w:t>
            </w:r>
          </w:p>
        </w:tc>
        <w:tc>
          <w:tcPr>
            <w:tcW w:w="1366" w:type="dxa"/>
            <w:noWrap w:val="0"/>
            <w:vAlign w:val="center"/>
          </w:tcPr>
          <w:p>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18"/>
                <w:szCs w:val="18"/>
                <w:highlight w:val="none"/>
                <w:u w:val="none"/>
                <w:lang w:val="en-US" w:eastAsia="zh-CN" w:bidi="ar"/>
              </w:rPr>
            </w:pPr>
            <w:r>
              <w:rPr>
                <w:rFonts w:hint="eastAsia" w:ascii="Times New Roman" w:hAnsi="Times New Roman" w:eastAsia="宋体" w:cs="Times New Roman"/>
                <w:i w:val="0"/>
                <w:color w:val="000000"/>
                <w:kern w:val="0"/>
                <w:sz w:val="18"/>
                <w:szCs w:val="18"/>
                <w:highlight w:val="none"/>
                <w:u w:val="none"/>
                <w:lang w:val="en-US" w:eastAsia="zh-CN" w:bidi="ar"/>
              </w:rPr>
              <w:t>51.23</w:t>
            </w:r>
          </w:p>
        </w:tc>
        <w:tc>
          <w:tcPr>
            <w:tcW w:w="1370" w:type="dxa"/>
            <w:noWrap w:val="0"/>
            <w:vAlign w:val="center"/>
          </w:tcPr>
          <w:p>
            <w:pPr>
              <w:keepNext w:val="0"/>
              <w:keepLines w:val="0"/>
              <w:widowControl/>
              <w:suppressLineNumbers w:val="0"/>
              <w:ind w:left="0" w:leftChars="0" w:right="0" w:rightChars="0"/>
              <w:jc w:val="center"/>
              <w:textAlignment w:val="center"/>
              <w:rPr>
                <w:rFonts w:hint="default" w:ascii="Times New Roman" w:hAnsi="Times New Roman" w:eastAsia="仿宋" w:cs="Times New Roman"/>
                <w:color w:val="auto"/>
                <w:kern w:val="0"/>
                <w:sz w:val="22"/>
                <w:szCs w:val="22"/>
                <w:highlight w:val="none"/>
                <w:lang w:val="en-US"/>
              </w:rPr>
            </w:pPr>
            <w:r>
              <w:rPr>
                <w:rFonts w:hint="default" w:ascii="Times New Roman" w:hAnsi="Times New Roman" w:eastAsia="宋体" w:cs="Times New Roman"/>
                <w:i w:val="0"/>
                <w:color w:val="000000"/>
                <w:kern w:val="0"/>
                <w:sz w:val="18"/>
                <w:szCs w:val="18"/>
                <w:highlight w:val="none"/>
                <w:u w:val="none"/>
                <w:lang w:val="en-US" w:eastAsia="zh-CN" w:bidi="ar"/>
              </w:rPr>
              <w:t>54.00</w:t>
            </w:r>
          </w:p>
        </w:tc>
        <w:tc>
          <w:tcPr>
            <w:tcW w:w="1500" w:type="dxa"/>
            <w:noWrap w:val="0"/>
            <w:vAlign w:val="center"/>
          </w:tcPr>
          <w:p>
            <w:pPr>
              <w:keepNext w:val="0"/>
              <w:keepLines w:val="0"/>
              <w:widowControl/>
              <w:suppressLineNumbers w:val="0"/>
              <w:ind w:left="0" w:leftChars="0" w:right="0" w:rightChars="0"/>
              <w:jc w:val="center"/>
              <w:textAlignment w:val="center"/>
              <w:rPr>
                <w:rFonts w:hint="default" w:ascii="Times New Roman" w:hAnsi="Times New Roman" w:eastAsia="仿宋" w:cs="Times New Roman"/>
                <w:color w:val="auto"/>
                <w:kern w:val="0"/>
                <w:sz w:val="22"/>
                <w:szCs w:val="22"/>
                <w:highlight w:val="none"/>
              </w:rPr>
            </w:pPr>
            <w:r>
              <w:rPr>
                <w:rFonts w:hint="default" w:ascii="Times New Roman" w:hAnsi="Times New Roman" w:eastAsia="宋体" w:cs="Times New Roman"/>
                <w:i w:val="0"/>
                <w:color w:val="000000"/>
                <w:kern w:val="0"/>
                <w:sz w:val="18"/>
                <w:szCs w:val="18"/>
                <w:highlight w:val="none"/>
                <w:u w:val="none"/>
                <w:lang w:val="en-US" w:eastAsia="zh-CN" w:bidi="ar"/>
              </w:rPr>
              <w:t>35.38</w:t>
            </w:r>
          </w:p>
        </w:tc>
        <w:tc>
          <w:tcPr>
            <w:tcW w:w="1740" w:type="dxa"/>
            <w:noWrap w:val="0"/>
            <w:vAlign w:val="center"/>
          </w:tcPr>
          <w:p>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18"/>
                <w:szCs w:val="18"/>
                <w:highlight w:val="none"/>
                <w:u w:val="none"/>
                <w:lang w:val="zh-CN" w:eastAsia="zh-CN" w:bidi="ar"/>
              </w:rPr>
            </w:pPr>
            <w:r>
              <w:rPr>
                <w:rFonts w:hint="default" w:ascii="Times New Roman" w:hAnsi="Times New Roman" w:eastAsia="宋体" w:cs="Times New Roman"/>
                <w:i w:val="0"/>
                <w:color w:val="000000"/>
                <w:kern w:val="0"/>
                <w:sz w:val="18"/>
                <w:szCs w:val="18"/>
                <w:highlight w:val="none"/>
                <w:u w:val="none"/>
                <w:lang w:val="en-US" w:eastAsia="zh-CN" w:bidi="ar"/>
              </w:rPr>
              <w:t>18.62</w:t>
            </w:r>
          </w:p>
        </w:tc>
        <w:tc>
          <w:tcPr>
            <w:tcW w:w="2023" w:type="dxa"/>
            <w:noWrap w:val="0"/>
            <w:vAlign w:val="center"/>
          </w:tcPr>
          <w:p>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18"/>
                <w:szCs w:val="18"/>
                <w:highlight w:val="none"/>
                <w:u w:val="none"/>
                <w:lang w:val="en-US" w:eastAsia="zh-CN" w:bidi="ar"/>
              </w:rPr>
            </w:pPr>
            <w:r>
              <w:rPr>
                <w:rFonts w:hint="eastAsia" w:ascii="Times New Roman" w:hAnsi="Times New Roman" w:eastAsia="宋体" w:cs="Times New Roman"/>
                <w:i w:val="0"/>
                <w:color w:val="000000"/>
                <w:kern w:val="0"/>
                <w:sz w:val="18"/>
                <w:szCs w:val="18"/>
                <w:highlight w:val="none"/>
                <w:u w:val="none"/>
                <w:lang w:val="en-US" w:eastAsia="zh-CN" w:bidi="ar"/>
              </w:rPr>
              <w:t>15.85</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i w:val="0"/>
          <w:caps w:val="0"/>
          <w:color w:val="000000" w:themeColor="text1"/>
          <w:spacing w:val="0"/>
          <w:sz w:val="32"/>
          <w:szCs w:val="32"/>
          <w:shd w:val="clear"/>
          <w:lang w:val="en-US" w:eastAsia="zh-CN"/>
          <w14:textFill>
            <w14:solidFill>
              <w14:schemeClr w14:val="tx1"/>
            </w14:solidFill>
          </w14:textFill>
        </w:rPr>
      </w:pPr>
      <w:r>
        <w:rPr>
          <w:rFonts w:hint="eastAsia" w:ascii="Times New Roman" w:hAnsi="Times New Roman" w:eastAsia="仿宋_GB2312" w:cs="Times New Roman"/>
          <w:i w:val="0"/>
          <w:caps w:val="0"/>
          <w:color w:val="000000" w:themeColor="text1"/>
          <w:spacing w:val="0"/>
          <w:sz w:val="32"/>
          <w:szCs w:val="32"/>
          <w:shd w:val="clear"/>
          <w:lang w:val="en-US" w:eastAsia="zh-CN"/>
          <w14:textFill>
            <w14:solidFill>
              <w14:schemeClr w14:val="tx1"/>
            </w14:solidFill>
          </w14:textFill>
        </w:rPr>
        <w:t>4.资金</w:t>
      </w:r>
      <w:r>
        <w:rPr>
          <w:rFonts w:hint="default" w:ascii="Times New Roman" w:hAnsi="Times New Roman" w:eastAsia="仿宋_GB2312" w:cs="Times New Roman"/>
          <w:i w:val="0"/>
          <w:caps w:val="0"/>
          <w:color w:val="000000" w:themeColor="text1"/>
          <w:spacing w:val="0"/>
          <w:sz w:val="32"/>
          <w:szCs w:val="32"/>
          <w:shd w:val="clear"/>
          <w:lang w:val="en-US" w:eastAsia="zh-CN"/>
          <w14:textFill>
            <w14:solidFill>
              <w14:schemeClr w14:val="tx1"/>
            </w14:solidFill>
          </w14:textFill>
        </w:rPr>
        <w:t>管理情况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i w:val="0"/>
          <w:caps w:val="0"/>
          <w:color w:val="000000" w:themeColor="text1"/>
          <w:spacing w:val="0"/>
          <w:sz w:val="32"/>
          <w:szCs w:val="32"/>
          <w:shd w:val="clear"/>
          <w:lang w:val="en-US" w:eastAsia="zh-CN"/>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shd w:val="clear"/>
          <w:lang w:val="en-US" w:eastAsia="zh-CN"/>
          <w14:textFill>
            <w14:solidFill>
              <w14:schemeClr w14:val="tx1"/>
            </w14:solidFill>
          </w14:textFill>
        </w:rPr>
        <w:t>为加强财务管理，建立健全财务管理体系，规范本局财务支出行为，发挥资金使用效益和财务监督作用。</w:t>
      </w:r>
      <w:r>
        <w:rPr>
          <w:rFonts w:hint="eastAsia" w:ascii="Times New Roman" w:hAnsi="Times New Roman" w:eastAsia="仿宋_GB2312" w:cs="Times New Roman"/>
          <w:i w:val="0"/>
          <w:caps w:val="0"/>
          <w:color w:val="000000" w:themeColor="text1"/>
          <w:spacing w:val="0"/>
          <w:sz w:val="32"/>
          <w:szCs w:val="32"/>
          <w:shd w:val="clear"/>
          <w:lang w:val="en-US" w:eastAsia="zh-CN"/>
          <w14:textFill>
            <w14:solidFill>
              <w14:schemeClr w14:val="tx1"/>
            </w14:solidFill>
          </w14:textFill>
        </w:rPr>
        <w:t>制定了《财务管理制度》，</w:t>
      </w:r>
      <w:r>
        <w:rPr>
          <w:rFonts w:hint="default" w:ascii="Times New Roman" w:hAnsi="Times New Roman" w:eastAsia="仿宋_GB2312" w:cs="Times New Roman"/>
          <w:i w:val="0"/>
          <w:caps w:val="0"/>
          <w:color w:val="000000" w:themeColor="text1"/>
          <w:spacing w:val="0"/>
          <w:sz w:val="32"/>
          <w:szCs w:val="32"/>
          <w:shd w:val="clear"/>
          <w:lang w:val="en-US" w:eastAsia="zh-CN"/>
          <w14:textFill>
            <w14:solidFill>
              <w14:schemeClr w14:val="tx1"/>
            </w14:solidFill>
          </w14:textFill>
        </w:rPr>
        <w:t>坚持“统一管理、分级审批、预算控制、统一支付”原则， 严守财经纪律，规范财务报销制度。为落实主体责任，财务审批执行“一支笔”制度</w:t>
      </w:r>
      <w:r>
        <w:rPr>
          <w:rFonts w:hint="eastAsia" w:ascii="Times New Roman" w:hAnsi="Times New Roman" w:eastAsia="仿宋_GB2312" w:cs="Times New Roman"/>
          <w:i w:val="0"/>
          <w:caps w:val="0"/>
          <w:color w:val="000000" w:themeColor="text1"/>
          <w:spacing w:val="0"/>
          <w:sz w:val="32"/>
          <w:szCs w:val="32"/>
          <w:shd w:val="clear"/>
          <w:lang w:val="en-US" w:eastAsia="zh-CN"/>
          <w14:textFill>
            <w14:solidFill>
              <w14:schemeClr w14:val="tx1"/>
            </w14:solidFill>
          </w14:textFill>
        </w:rPr>
        <w:t>，</w:t>
      </w:r>
      <w:r>
        <w:rPr>
          <w:rFonts w:hint="default" w:ascii="Times New Roman" w:hAnsi="Times New Roman" w:eastAsia="仿宋_GB2312" w:cs="Times New Roman"/>
          <w:i w:val="0"/>
          <w:caps w:val="0"/>
          <w:color w:val="000000" w:themeColor="text1"/>
          <w:spacing w:val="0"/>
          <w:sz w:val="32"/>
          <w:szCs w:val="32"/>
          <w:shd w:val="clear"/>
          <w:lang w:val="en-US" w:eastAsia="zh-CN"/>
          <w14:textFill>
            <w14:solidFill>
              <w14:schemeClr w14:val="tx1"/>
            </w14:solidFill>
          </w14:textFill>
        </w:rPr>
        <w:t>实行“先审批后执行再报账”制度，即事先履行签呈程序，然后按审批意见组织实施，最后依程序报账</w:t>
      </w:r>
      <w:r>
        <w:rPr>
          <w:rFonts w:hint="eastAsia" w:ascii="Times New Roman" w:hAnsi="Times New Roman" w:eastAsia="仿宋_GB2312" w:cs="Times New Roman"/>
          <w:i w:val="0"/>
          <w:caps w:val="0"/>
          <w:color w:val="000000" w:themeColor="text1"/>
          <w:spacing w:val="0"/>
          <w:sz w:val="32"/>
          <w:szCs w:val="32"/>
          <w:shd w:val="clear"/>
          <w:lang w:val="en-US" w:eastAsia="zh-CN"/>
          <w14:textFill>
            <w14:solidFill>
              <w14:schemeClr w14:val="tx1"/>
            </w14:solidFill>
          </w14:textFill>
        </w:rPr>
        <w:t>。</w:t>
      </w:r>
      <w:r>
        <w:rPr>
          <w:rFonts w:hint="default" w:ascii="Times New Roman" w:hAnsi="Times New Roman" w:eastAsia="仿宋_GB2312" w:cs="Times New Roman"/>
          <w:i w:val="0"/>
          <w:caps w:val="0"/>
          <w:color w:val="000000" w:themeColor="text1"/>
          <w:spacing w:val="0"/>
          <w:sz w:val="32"/>
          <w:szCs w:val="32"/>
          <w:shd w:val="clear"/>
          <w:lang w:val="en-US" w:eastAsia="zh-CN"/>
          <w14:textFill>
            <w14:solidFill>
              <w14:schemeClr w14:val="tx1"/>
            </w14:solidFill>
          </w14:textFill>
        </w:rPr>
        <w:t>10000元以下的</w:t>
      </w:r>
      <w:r>
        <w:rPr>
          <w:rFonts w:hint="eastAsia" w:ascii="Times New Roman" w:hAnsi="Times New Roman" w:eastAsia="仿宋_GB2312" w:cs="Times New Roman"/>
          <w:i w:val="0"/>
          <w:caps w:val="0"/>
          <w:color w:val="000000" w:themeColor="text1"/>
          <w:spacing w:val="0"/>
          <w:sz w:val="32"/>
          <w:szCs w:val="32"/>
          <w:shd w:val="clear"/>
          <w:lang w:val="en-US" w:eastAsia="zh-CN"/>
          <w14:textFill>
            <w14:solidFill>
              <w14:schemeClr w14:val="tx1"/>
            </w14:solidFill>
          </w14:textFill>
        </w:rPr>
        <w:t>支出</w:t>
      </w:r>
      <w:r>
        <w:rPr>
          <w:rFonts w:hint="default" w:ascii="Times New Roman" w:hAnsi="Times New Roman" w:eastAsia="仿宋_GB2312" w:cs="Times New Roman"/>
          <w:i w:val="0"/>
          <w:caps w:val="0"/>
          <w:color w:val="000000" w:themeColor="text1"/>
          <w:spacing w:val="0"/>
          <w:sz w:val="32"/>
          <w:szCs w:val="32"/>
          <w:shd w:val="clear"/>
          <w:lang w:val="en-US" w:eastAsia="zh-CN"/>
          <w14:textFill>
            <w14:solidFill>
              <w14:schemeClr w14:val="tx1"/>
            </w14:solidFill>
          </w14:textFill>
        </w:rPr>
        <w:t>须报财务部部长和分管财务副局长签字后方可报销；10000元以上的非一般性支出需报财务部部长、分管财务副局长</w:t>
      </w:r>
      <w:r>
        <w:rPr>
          <w:rFonts w:hint="eastAsia" w:ascii="Times New Roman" w:hAnsi="Times New Roman" w:eastAsia="仿宋_GB2312" w:cs="Times New Roman"/>
          <w:i w:val="0"/>
          <w:caps w:val="0"/>
          <w:color w:val="000000" w:themeColor="text1"/>
          <w:spacing w:val="0"/>
          <w:sz w:val="32"/>
          <w:szCs w:val="32"/>
          <w:shd w:val="clear"/>
          <w:lang w:val="en-US" w:eastAsia="zh-CN"/>
          <w14:textFill>
            <w14:solidFill>
              <w14:schemeClr w14:val="tx1"/>
            </w14:solidFill>
          </w14:textFill>
        </w:rPr>
        <w:t>和局长</w:t>
      </w:r>
      <w:r>
        <w:rPr>
          <w:rFonts w:hint="default" w:ascii="Times New Roman" w:hAnsi="Times New Roman" w:eastAsia="仿宋_GB2312" w:cs="Times New Roman"/>
          <w:i w:val="0"/>
          <w:caps w:val="0"/>
          <w:color w:val="000000" w:themeColor="text1"/>
          <w:spacing w:val="0"/>
          <w:sz w:val="32"/>
          <w:szCs w:val="32"/>
          <w:shd w:val="clear"/>
          <w:lang w:val="en-US" w:eastAsia="zh-CN"/>
          <w14:textFill>
            <w14:solidFill>
              <w14:schemeClr w14:val="tx1"/>
            </w14:solidFill>
          </w14:textFill>
        </w:rPr>
        <w:t>签字后方可报销</w:t>
      </w:r>
      <w:r>
        <w:rPr>
          <w:rFonts w:hint="eastAsia" w:ascii="Times New Roman" w:hAnsi="Times New Roman" w:eastAsia="仿宋_GB2312" w:cs="Times New Roman"/>
          <w:i w:val="0"/>
          <w:caps w:val="0"/>
          <w:color w:val="000000" w:themeColor="text1"/>
          <w:spacing w:val="0"/>
          <w:sz w:val="32"/>
          <w:szCs w:val="32"/>
          <w:shd w:val="clear"/>
          <w:lang w:val="en-US" w:eastAsia="zh-CN"/>
          <w14:textFill>
            <w14:solidFill>
              <w14:schemeClr w14:val="tx1"/>
            </w14:solidFill>
          </w14:textFill>
        </w:rPr>
        <w:t>。</w:t>
      </w:r>
      <w:r>
        <w:rPr>
          <w:rFonts w:hint="default" w:ascii="Times New Roman" w:hAnsi="Times New Roman" w:eastAsia="仿宋_GB2312" w:cs="Times New Roman"/>
          <w:i w:val="0"/>
          <w:caps w:val="0"/>
          <w:color w:val="000000" w:themeColor="text1"/>
          <w:spacing w:val="0"/>
          <w:sz w:val="32"/>
          <w:szCs w:val="32"/>
          <w:shd w:val="clear"/>
          <w:lang w:val="en-US" w:eastAsia="zh-CN"/>
          <w14:textFill>
            <w14:solidFill>
              <w14:schemeClr w14:val="tx1"/>
            </w14:solidFill>
          </w14:textFill>
        </w:rPr>
        <w:t>三重一大事项需经局党组会议讨论审议通过才能执行并支付。</w:t>
      </w:r>
    </w:p>
    <w:p>
      <w:pPr>
        <w:pStyle w:val="4"/>
        <w:snapToGrid w:val="0"/>
        <w:spacing w:line="600" w:lineRule="exact"/>
        <w:ind w:left="0" w:firstLineChars="200"/>
        <w:rPr>
          <w:rFonts w:hint="default" w:ascii="Times New Roman" w:hAnsi="Times New Roman" w:eastAsia="楷体_GB2312" w:cs="Times New Roman"/>
          <w:b w:val="0"/>
          <w:kern w:val="2"/>
          <w:lang w:val="en-US"/>
        </w:rPr>
      </w:pPr>
      <w:r>
        <w:rPr>
          <w:rFonts w:hint="default" w:ascii="Times New Roman" w:hAnsi="Times New Roman" w:eastAsia="楷体_GB2312" w:cs="Times New Roman"/>
          <w:b w:val="0"/>
          <w:kern w:val="2"/>
          <w:lang w:val="en-US"/>
        </w:rPr>
        <w:t>（二）项目支出</w:t>
      </w:r>
    </w:p>
    <w:p>
      <w:pPr>
        <w:pStyle w:val="13"/>
        <w:numPr>
          <w:ilvl w:val="-1"/>
          <w:numId w:val="0"/>
        </w:numPr>
        <w:tabs>
          <w:tab w:val="left" w:pos="1269"/>
        </w:tabs>
        <w:spacing w:before="0" w:after="0" w:line="600" w:lineRule="exact"/>
        <w:ind w:left="0" w:right="0" w:firstLine="640" w:firstLineChars="200"/>
        <w:jc w:val="left"/>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1.项目资金安排以及落实情况</w:t>
      </w:r>
    </w:p>
    <w:p>
      <w:pPr>
        <w:pStyle w:val="6"/>
        <w:snapToGrid w:val="0"/>
        <w:spacing w:before="0" w:line="600" w:lineRule="exact"/>
        <w:ind w:left="0" w:right="0" w:firstLine="640" w:firstLineChars="200"/>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2022年项目资金年初预算安排1</w:t>
      </w:r>
      <w:r>
        <w:rPr>
          <w:rFonts w:hint="eastAsia"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505</w:t>
      </w:r>
      <w:r>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.40万元，项目资金指标下达数</w:t>
      </w:r>
      <w:r>
        <w:rPr>
          <w:rFonts w:hint="eastAsia"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3684.01万元（</w:t>
      </w:r>
      <w:r>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其中年初</w:t>
      </w:r>
      <w:r>
        <w:rPr>
          <w:rFonts w:hint="eastAsia"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经常性项目</w:t>
      </w:r>
      <w:r>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预算下达1</w:t>
      </w:r>
      <w:r>
        <w:rPr>
          <w:rFonts w:hint="eastAsia"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490.9万元</w:t>
      </w:r>
      <w:r>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w:t>
      </w:r>
      <w:r>
        <w:rPr>
          <w:rFonts w:hint="eastAsia"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往来下达500.37万元，公共项目下达901.74万元，上级和转移支付资金791万元）。</w:t>
      </w:r>
      <w:r>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2022年年末项目支出</w:t>
      </w:r>
      <w:r>
        <w:rPr>
          <w:rFonts w:hint="eastAsia"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3274.96万元（</w:t>
      </w:r>
      <w:r>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年初</w:t>
      </w:r>
      <w:r>
        <w:rPr>
          <w:rFonts w:hint="eastAsia"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经常性项目支出1490.9万元，公共项目支出839.33万元，上级和转移支付资金473.57万元，往来资金471.16万元）</w:t>
      </w:r>
      <w:r>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w:t>
      </w:r>
      <w:r>
        <w:rPr>
          <w:rFonts w:hint="eastAsia"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2022年</w:t>
      </w:r>
      <w:r>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决算数为2803.80万元</w:t>
      </w:r>
      <w:r>
        <w:rPr>
          <w:rFonts w:hint="eastAsia"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，往来资金不纳入决算报表和自评范围。支出明细</w:t>
      </w:r>
      <w:r>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如下所示：</w:t>
      </w:r>
    </w:p>
    <w:p>
      <w:pPr>
        <w:pStyle w:val="13"/>
        <w:numPr>
          <w:ilvl w:val="-1"/>
          <w:numId w:val="0"/>
        </w:numPr>
        <w:tabs>
          <w:tab w:val="left" w:pos="1269"/>
        </w:tabs>
        <w:spacing w:before="0" w:after="0" w:line="600" w:lineRule="exact"/>
        <w:ind w:left="0" w:right="0" w:firstLine="572" w:firstLineChars="200"/>
        <w:jc w:val="right"/>
        <w:rPr>
          <w:rFonts w:hint="default" w:ascii="Times New Roman" w:hAnsi="Times New Roman" w:cs="Times New Roman"/>
          <w:spacing w:val="-9"/>
          <w:w w:val="95"/>
          <w:sz w:val="21"/>
          <w:szCs w:val="16"/>
          <w:lang w:val="en-US" w:eastAsia="zh-CN"/>
        </w:rPr>
      </w:pPr>
      <w:r>
        <w:rPr>
          <w:rFonts w:hint="eastAsia" w:ascii="Times New Roman" w:hAnsi="Times New Roman" w:cs="Times New Roman"/>
          <w:spacing w:val="-9"/>
          <w:w w:val="95"/>
          <w:sz w:val="32"/>
          <w:szCs w:val="32"/>
          <w:lang w:val="en-US" w:eastAsia="zh-CN"/>
        </w:rPr>
        <w:t>表2：</w:t>
      </w:r>
      <w:r>
        <w:rPr>
          <w:rFonts w:hint="default" w:ascii="Times New Roman" w:hAnsi="Times New Roman" w:cs="Times New Roman"/>
          <w:spacing w:val="-9"/>
          <w:w w:val="95"/>
          <w:sz w:val="32"/>
          <w:szCs w:val="32"/>
          <w:lang w:val="en-US" w:eastAsia="zh-CN"/>
        </w:rPr>
        <w:t>2022年项目支出资金明细表</w:t>
      </w:r>
      <w:r>
        <w:rPr>
          <w:rFonts w:hint="eastAsia" w:ascii="Times New Roman" w:hAnsi="Times New Roman" w:cs="Times New Roman"/>
          <w:spacing w:val="-9"/>
          <w:w w:val="95"/>
          <w:sz w:val="32"/>
          <w:szCs w:val="32"/>
          <w:lang w:val="en-US" w:eastAsia="zh-CN"/>
        </w:rPr>
        <w:t xml:space="preserve">                           </w:t>
      </w:r>
      <w:r>
        <w:rPr>
          <w:rFonts w:hint="default" w:ascii="Times New Roman" w:hAnsi="Times New Roman" w:cs="Times New Roman"/>
          <w:spacing w:val="-9"/>
          <w:w w:val="95"/>
          <w:sz w:val="21"/>
          <w:szCs w:val="16"/>
          <w:lang w:val="en-US" w:eastAsia="zh-CN"/>
        </w:rPr>
        <w:t>单位：万元</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8"/>
        <w:gridCol w:w="1424"/>
        <w:gridCol w:w="2836"/>
        <w:gridCol w:w="1224"/>
        <w:gridCol w:w="1451"/>
        <w:gridCol w:w="1300"/>
        <w:gridCol w:w="8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blHeader/>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资金支出类型</w:t>
            </w:r>
          </w:p>
        </w:tc>
        <w:tc>
          <w:tcPr>
            <w:tcW w:w="1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年初预算数</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全年指标下达数</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实际支出数</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73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部门预算</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纪念馆日常运作专项</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933.4</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933.4</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933.4</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红色宣传与教育</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123</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123</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123</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学术研究与交流</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景区基础设施维修维护</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147</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130</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园林绿化维护</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114</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114</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114</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文物征集修复与陈列布展</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142</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142</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142</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w:t>
            </w:r>
          </w:p>
        </w:tc>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刘少奇故居常年维修</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w:t>
            </w:r>
          </w:p>
        </w:tc>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平安和谐模范城市专项奖励资金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w:t>
            </w:r>
          </w:p>
        </w:tc>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国安工作经费</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7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上级转移支付资金</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刘少奇同志纪念馆馆藏一级文物</w:t>
            </w:r>
            <w:r>
              <w:rPr>
                <w:rFonts w:hint="default" w:ascii="Times New Roman" w:hAnsi="Times New Roman" w:eastAsia="宋体" w:cs="Times New Roman"/>
                <w:i w:val="0"/>
                <w:iCs w:val="0"/>
                <w:color w:val="000000"/>
                <w:kern w:val="0"/>
                <w:sz w:val="22"/>
                <w:szCs w:val="22"/>
                <w:u w:val="none"/>
                <w:lang w:val="en-US" w:eastAsia="zh-CN" w:bidi="ar"/>
              </w:rPr>
              <w:t>“1956</w:t>
            </w:r>
            <w:r>
              <w:rPr>
                <w:rFonts w:hint="eastAsia" w:ascii="宋体" w:hAnsi="宋体" w:eastAsia="宋体" w:cs="宋体"/>
                <w:i w:val="0"/>
                <w:iCs w:val="0"/>
                <w:color w:val="000000"/>
                <w:kern w:val="0"/>
                <w:sz w:val="22"/>
                <w:szCs w:val="22"/>
                <w:u w:val="none"/>
                <w:lang w:val="en-US" w:eastAsia="zh-CN" w:bidi="ar"/>
              </w:rPr>
              <w:t>年刘少奇坐过的伊尔</w:t>
            </w:r>
            <w:r>
              <w:rPr>
                <w:rFonts w:hint="default" w:ascii="Times New Roman" w:hAnsi="Times New Roman" w:eastAsia="宋体" w:cs="Times New Roman"/>
                <w:i w:val="0"/>
                <w:iCs w:val="0"/>
                <w:color w:val="000000"/>
                <w:kern w:val="0"/>
                <w:sz w:val="22"/>
                <w:szCs w:val="22"/>
                <w:u w:val="none"/>
                <w:lang w:val="en-US" w:eastAsia="zh-CN" w:bidi="ar"/>
              </w:rPr>
              <w:t>18-240</w:t>
            </w:r>
            <w:r>
              <w:rPr>
                <w:rFonts w:hint="eastAsia" w:ascii="宋体" w:hAnsi="宋体" w:eastAsia="宋体" w:cs="宋体"/>
                <w:i w:val="0"/>
                <w:iCs w:val="0"/>
                <w:color w:val="000000"/>
                <w:kern w:val="0"/>
                <w:sz w:val="22"/>
                <w:szCs w:val="22"/>
                <w:u w:val="none"/>
                <w:lang w:val="en-US" w:eastAsia="zh-CN" w:bidi="ar"/>
              </w:rPr>
              <w:t>飞机</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修复项目</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329</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11.57</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317.43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w:t>
            </w:r>
          </w:p>
        </w:tc>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花明楼景区文旅行业抗疫纾困补助</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w:t>
            </w:r>
          </w:p>
        </w:tc>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r>
              <w:rPr>
                <w:rFonts w:hint="eastAsia" w:ascii="宋体" w:hAnsi="宋体" w:eastAsia="宋体" w:cs="宋体"/>
                <w:i w:val="0"/>
                <w:iCs w:val="0"/>
                <w:color w:val="000000"/>
                <w:kern w:val="0"/>
                <w:sz w:val="22"/>
                <w:szCs w:val="22"/>
                <w:u w:val="none"/>
                <w:lang w:val="en-US" w:eastAsia="zh-CN" w:bidi="ar"/>
              </w:rPr>
              <w:t>年国家文物保护专项资金（预防性保护资金）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342</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342</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w:t>
            </w:r>
          </w:p>
        </w:tc>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r>
              <w:rPr>
                <w:rFonts w:hint="eastAsia" w:ascii="宋体" w:hAnsi="宋体" w:eastAsia="宋体" w:cs="宋体"/>
                <w:i w:val="0"/>
                <w:iCs w:val="0"/>
                <w:color w:val="000000"/>
                <w:kern w:val="0"/>
                <w:sz w:val="22"/>
                <w:szCs w:val="22"/>
                <w:u w:val="none"/>
                <w:lang w:val="en-US" w:eastAsia="zh-CN" w:bidi="ar"/>
              </w:rPr>
              <w:t>年文化事业和文化产业发展专项资金（红色基因库）</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w:t>
            </w:r>
          </w:p>
        </w:tc>
        <w:tc>
          <w:tcPr>
            <w:tcW w:w="73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公共项目</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重大文旅项目及活动</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w:t>
            </w:r>
          </w:p>
        </w:tc>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花明楼、修养亭维修项目</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98.97</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98.97</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w:t>
            </w:r>
          </w:p>
        </w:tc>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纪念馆修缮提质和文物保护中心建设项目</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711.77</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649.71</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w:t>
            </w:r>
          </w:p>
        </w:tc>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2022</w:t>
            </w:r>
            <w:r>
              <w:rPr>
                <w:rFonts w:hint="eastAsia" w:ascii="宋体" w:hAnsi="宋体" w:eastAsia="宋体" w:cs="宋体"/>
                <w:i w:val="0"/>
                <w:iCs w:val="0"/>
                <w:color w:val="000000"/>
                <w:kern w:val="0"/>
                <w:sz w:val="22"/>
                <w:szCs w:val="22"/>
                <w:u w:val="none"/>
                <w:lang w:val="en-US" w:eastAsia="zh-CN" w:bidi="ar"/>
              </w:rPr>
              <w:t>年历史文化名城专项资金－学术研究与交流</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w:t>
            </w:r>
          </w:p>
        </w:tc>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2022</w:t>
            </w:r>
            <w:r>
              <w:rPr>
                <w:rFonts w:hint="eastAsia" w:ascii="宋体" w:hAnsi="宋体" w:eastAsia="宋体" w:cs="宋体"/>
                <w:i w:val="0"/>
                <w:iCs w:val="0"/>
                <w:color w:val="000000"/>
                <w:kern w:val="0"/>
                <w:sz w:val="22"/>
                <w:szCs w:val="22"/>
                <w:u w:val="none"/>
                <w:lang w:val="en-US" w:eastAsia="zh-CN" w:bidi="ar"/>
              </w:rPr>
              <w:t>年第二批小型水利基础设施建设及维修养护项目市级补助资金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29.65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w:t>
            </w:r>
          </w:p>
        </w:tc>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r>
              <w:rPr>
                <w:rFonts w:hint="eastAsia" w:ascii="宋体" w:hAnsi="宋体" w:eastAsia="宋体" w:cs="宋体"/>
                <w:i w:val="0"/>
                <w:iCs w:val="0"/>
                <w:color w:val="000000"/>
                <w:kern w:val="0"/>
                <w:sz w:val="22"/>
                <w:szCs w:val="22"/>
                <w:u w:val="none"/>
                <w:lang w:val="en-US" w:eastAsia="zh-CN" w:bidi="ar"/>
              </w:rPr>
              <w:t>年文化事业和文化产业发展专项资金（画册）</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7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往来资金</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机关事业单位养老保险原试点个人缴费本息返还</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w:t>
            </w:r>
          </w:p>
        </w:tc>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宁乡市国土局拨付我馆退化林项目经费</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113.13</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83.91</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w:t>
            </w:r>
          </w:p>
        </w:tc>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临展厅项目资金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w:t>
            </w:r>
          </w:p>
        </w:tc>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退众旺押金</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缴纳增值税等税费</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25.98</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25.98</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w:t>
            </w:r>
          </w:p>
        </w:tc>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中宣部拨红色基因库项目经费</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w:t>
            </w:r>
          </w:p>
        </w:tc>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2021年“四有”新时代革命军人教育时间基地维护专项经费</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w:t>
            </w:r>
          </w:p>
        </w:tc>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2021年市场门面押金</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50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1505.4</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3684.01</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3274.96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379.84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注：往来资金471.16万元不纳入决算，决算金额为2803.8万元</w:t>
            </w:r>
          </w:p>
        </w:tc>
      </w:tr>
    </w:tbl>
    <w:p>
      <w:pPr>
        <w:pStyle w:val="13"/>
        <w:keepNext w:val="0"/>
        <w:keepLines w:val="0"/>
        <w:pageBreakBefore w:val="0"/>
        <w:widowControl w:val="0"/>
        <w:numPr>
          <w:ilvl w:val="-1"/>
          <w:numId w:val="0"/>
        </w:numPr>
        <w:tabs>
          <w:tab w:val="left" w:pos="1269"/>
        </w:tabs>
        <w:kinsoku/>
        <w:wordWrap/>
        <w:overflowPunct/>
        <w:topLinePunct w:val="0"/>
        <w:bidi w:val="0"/>
        <w:adjustRightInd/>
        <w:spacing w:before="0" w:after="0" w:line="600" w:lineRule="exact"/>
        <w:ind w:left="0" w:leftChars="0" w:right="0" w:firstLine="640" w:firstLineChars="200"/>
        <w:jc w:val="left"/>
        <w:textAlignment w:val="auto"/>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2.项目资金实际使用情况分析。</w:t>
      </w:r>
    </w:p>
    <w:p>
      <w:pPr>
        <w:keepNext w:val="0"/>
        <w:keepLines w:val="0"/>
        <w:pageBreakBefore w:val="0"/>
        <w:widowControl w:val="0"/>
        <w:numPr>
          <w:ilvl w:val="0"/>
          <w:numId w:val="0"/>
        </w:numPr>
        <w:kinsoku/>
        <w:wordWrap/>
        <w:overflowPunct/>
        <w:topLinePunct w:val="0"/>
        <w:autoSpaceDE/>
        <w:autoSpaceDN/>
        <w:bidi w:val="0"/>
        <w:adjustRightInd/>
        <w:snapToGrid w:val="0"/>
        <w:spacing w:before="0" w:line="600" w:lineRule="exact"/>
        <w:ind w:left="0" w:leftChars="0" w:right="0" w:firstLine="640" w:firstLineChars="200"/>
        <w:textAlignment w:val="auto"/>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pPr>
      <w:r>
        <w:rPr>
          <w:rFonts w:hint="eastAsia"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（1）</w:t>
      </w:r>
      <w:r>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纪念馆日常运转资金，2022年支出数为</w:t>
      </w:r>
      <w:r>
        <w:rPr>
          <w:rFonts w:hint="eastAsia"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933.4万元</w:t>
      </w:r>
      <w:r>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，用于办公费、设备购置费、电费、水费、邮电费、专用燃料费、培训费、物业费、员工工作服、职工中餐补助、文创开发、其他等保证机构正常运转，完成日常工作任务的支出。</w:t>
      </w:r>
    </w:p>
    <w:p>
      <w:pPr>
        <w:keepNext w:val="0"/>
        <w:keepLines w:val="0"/>
        <w:pageBreakBefore w:val="0"/>
        <w:widowControl w:val="0"/>
        <w:numPr>
          <w:ilvl w:val="0"/>
          <w:numId w:val="0"/>
        </w:numPr>
        <w:kinsoku/>
        <w:wordWrap/>
        <w:overflowPunct/>
        <w:topLinePunct w:val="0"/>
        <w:autoSpaceDE/>
        <w:autoSpaceDN/>
        <w:bidi w:val="0"/>
        <w:adjustRightInd/>
        <w:snapToGrid w:val="0"/>
        <w:spacing w:before="0" w:line="600" w:lineRule="exact"/>
        <w:ind w:left="0" w:leftChars="0" w:right="0" w:firstLine="640" w:firstLineChars="200"/>
        <w:textAlignment w:val="auto"/>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pPr>
      <w:r>
        <w:rPr>
          <w:rFonts w:hint="eastAsia"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（2）</w:t>
      </w:r>
      <w:r>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刘少奇故居维修资金，2022年支出数为</w:t>
      </w:r>
      <w:r>
        <w:rPr>
          <w:rFonts w:hint="eastAsia"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27万元</w:t>
      </w:r>
      <w:r>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，主要用于故居屋内外三合土地面维修、屋面维修维护、挡土墙等设施维修维护、墙体维护及其他。</w:t>
      </w:r>
    </w:p>
    <w:p>
      <w:pPr>
        <w:keepNext w:val="0"/>
        <w:keepLines w:val="0"/>
        <w:pageBreakBefore w:val="0"/>
        <w:widowControl w:val="0"/>
        <w:numPr>
          <w:ilvl w:val="0"/>
          <w:numId w:val="0"/>
        </w:numPr>
        <w:kinsoku/>
        <w:wordWrap/>
        <w:overflowPunct/>
        <w:topLinePunct w:val="0"/>
        <w:autoSpaceDE/>
        <w:autoSpaceDN/>
        <w:bidi w:val="0"/>
        <w:adjustRightInd/>
        <w:snapToGrid w:val="0"/>
        <w:spacing w:before="0" w:line="600" w:lineRule="exact"/>
        <w:ind w:left="0" w:leftChars="0" w:right="0" w:firstLine="640" w:firstLineChars="200"/>
        <w:textAlignment w:val="auto"/>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pPr>
      <w:r>
        <w:rPr>
          <w:rFonts w:hint="eastAsia"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（3）</w:t>
      </w:r>
      <w:r>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景区基础设施维修维护资金，2022年支出数为</w:t>
      </w:r>
      <w:r>
        <w:rPr>
          <w:rFonts w:hint="eastAsia"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130万元</w:t>
      </w:r>
      <w:r>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，主要用于房屋零星维护、景区路面维修、水电维修、空调维修维护、家具等设施维护更换、消防设施维护更换。</w:t>
      </w:r>
    </w:p>
    <w:p>
      <w:pPr>
        <w:keepNext w:val="0"/>
        <w:keepLines w:val="0"/>
        <w:pageBreakBefore w:val="0"/>
        <w:widowControl w:val="0"/>
        <w:numPr>
          <w:ilvl w:val="0"/>
          <w:numId w:val="0"/>
        </w:numPr>
        <w:kinsoku/>
        <w:wordWrap/>
        <w:overflowPunct/>
        <w:topLinePunct w:val="0"/>
        <w:autoSpaceDE/>
        <w:autoSpaceDN/>
        <w:bidi w:val="0"/>
        <w:adjustRightInd/>
        <w:snapToGrid w:val="0"/>
        <w:spacing w:before="0" w:line="600" w:lineRule="exact"/>
        <w:ind w:left="0" w:leftChars="0" w:right="0" w:firstLine="640" w:firstLineChars="200"/>
        <w:textAlignment w:val="auto"/>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pPr>
      <w:r>
        <w:rPr>
          <w:rFonts w:hint="eastAsia"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（4）</w:t>
      </w:r>
      <w:r>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园林绿化资金，2022年支出数为</w:t>
      </w:r>
      <w:r>
        <w:rPr>
          <w:rFonts w:hint="eastAsia"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114万元</w:t>
      </w:r>
      <w:r>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，用于景观水田耕种管理、水域管理、山林维护、垃圾清运处理、森林病虫害防治、古树名木保护、花坛布景、苗木更新、园林工具购置。</w:t>
      </w:r>
    </w:p>
    <w:p>
      <w:pPr>
        <w:keepNext w:val="0"/>
        <w:keepLines w:val="0"/>
        <w:pageBreakBefore w:val="0"/>
        <w:widowControl w:val="0"/>
        <w:numPr>
          <w:ilvl w:val="0"/>
          <w:numId w:val="0"/>
        </w:numPr>
        <w:kinsoku/>
        <w:wordWrap/>
        <w:overflowPunct/>
        <w:topLinePunct w:val="0"/>
        <w:autoSpaceDE/>
        <w:autoSpaceDN/>
        <w:bidi w:val="0"/>
        <w:adjustRightInd/>
        <w:snapToGrid w:val="0"/>
        <w:spacing w:before="0" w:line="600" w:lineRule="exact"/>
        <w:ind w:left="0" w:leftChars="0" w:right="0" w:firstLine="640" w:firstLineChars="200"/>
        <w:textAlignment w:val="auto"/>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pPr>
      <w:r>
        <w:rPr>
          <w:rFonts w:hint="eastAsia"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（5）</w:t>
      </w:r>
      <w:r>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红色文化宣传与教育资金，2022年支出数为</w:t>
      </w:r>
      <w:r>
        <w:rPr>
          <w:rFonts w:hint="eastAsia"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123万元</w:t>
      </w:r>
      <w:r>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，用于活动策划、媒体硬件设施、网络服务、智慧景区规划、“三送六进”活动、中小学课程、党性课程、节目排演、红色宣讲团、志愿者服务、市民讲坛等</w:t>
      </w:r>
      <w:r>
        <w:rPr>
          <w:rFonts w:hint="eastAsia"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相关宣传活动</w:t>
      </w:r>
      <w:r>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val="0"/>
        <w:spacing w:before="0" w:line="600" w:lineRule="exact"/>
        <w:ind w:left="0" w:leftChars="0" w:right="0" w:firstLine="640" w:firstLineChars="200"/>
        <w:textAlignment w:val="auto"/>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pPr>
      <w:r>
        <w:rPr>
          <w:rFonts w:hint="eastAsia"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（6）</w:t>
      </w:r>
      <w:r>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文物征集修复与陈列布展资金，2022年支出数为</w:t>
      </w:r>
      <w:r>
        <w:rPr>
          <w:rFonts w:hint="eastAsia"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142万元</w:t>
      </w:r>
      <w:r>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，用于文物征集、文物修复与保护和陈列布展。</w:t>
      </w:r>
    </w:p>
    <w:p>
      <w:pPr>
        <w:keepNext w:val="0"/>
        <w:keepLines w:val="0"/>
        <w:pageBreakBefore w:val="0"/>
        <w:widowControl w:val="0"/>
        <w:numPr>
          <w:ilvl w:val="0"/>
          <w:numId w:val="0"/>
        </w:numPr>
        <w:kinsoku/>
        <w:wordWrap/>
        <w:overflowPunct/>
        <w:topLinePunct w:val="0"/>
        <w:autoSpaceDE/>
        <w:autoSpaceDN/>
        <w:bidi w:val="0"/>
        <w:adjustRightInd/>
        <w:snapToGrid w:val="0"/>
        <w:spacing w:before="0" w:line="600" w:lineRule="exact"/>
        <w:ind w:left="0" w:leftChars="0" w:right="0" w:firstLine="640" w:firstLineChars="200"/>
        <w:textAlignment w:val="auto"/>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pPr>
      <w:r>
        <w:rPr>
          <w:rFonts w:hint="eastAsia"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（7）</w:t>
      </w:r>
      <w:r>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学术研究与交流资金，2022年支出数为</w:t>
      </w:r>
      <w:r>
        <w:rPr>
          <w:rFonts w:hint="eastAsia"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19万元</w:t>
      </w:r>
      <w:r>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，主要用于馆刊采编印刷、稿酬、研讨交流、馆学术委员会活动经费、研究课题实施、成果奖励、学术交流等相关支出。</w:t>
      </w:r>
    </w:p>
    <w:p>
      <w:pPr>
        <w:pStyle w:val="13"/>
        <w:keepNext w:val="0"/>
        <w:keepLines w:val="0"/>
        <w:pageBreakBefore w:val="0"/>
        <w:widowControl w:val="0"/>
        <w:numPr>
          <w:ilvl w:val="-1"/>
          <w:numId w:val="0"/>
        </w:numPr>
        <w:tabs>
          <w:tab w:val="left" w:pos="1269"/>
        </w:tabs>
        <w:kinsoku/>
        <w:wordWrap/>
        <w:overflowPunct/>
        <w:topLinePunct w:val="0"/>
        <w:bidi w:val="0"/>
        <w:adjustRightInd/>
        <w:spacing w:before="0" w:after="0" w:line="600" w:lineRule="exact"/>
        <w:ind w:left="0" w:leftChars="0" w:right="0" w:firstLine="640" w:firstLineChars="200"/>
        <w:jc w:val="left"/>
        <w:textAlignment w:val="auto"/>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pPr>
      <w:r>
        <w:rPr>
          <w:rFonts w:hint="eastAsia"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（8）</w:t>
      </w:r>
      <w:r>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重大文旅项目及活动，</w:t>
      </w:r>
      <w:r>
        <w:rPr>
          <w:rFonts w:hint="eastAsia"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2022年支出数为1万元，</w:t>
      </w:r>
      <w:r>
        <w:rPr>
          <w:rFonts w:hint="eastAsia" w:ascii="Times New Roman" w:hAnsi="Times New Roman" w:cs="Times New Roman"/>
          <w:i w:val="0"/>
          <w:caps w:val="0"/>
          <w:color w:val="000000" w:themeColor="text1"/>
          <w:spacing w:val="0"/>
          <w:sz w:val="32"/>
          <w:szCs w:val="32"/>
          <w:shd w:val="clear"/>
          <w:lang w:val="en-US" w:eastAsia="zh-CN" w:bidi="zh-CN"/>
          <w14:textFill>
            <w14:solidFill>
              <w14:schemeClr w14:val="tx1"/>
            </w14:solidFill>
          </w14:textFill>
        </w:rPr>
        <w:t>主要用于</w:t>
      </w:r>
      <w:r>
        <w:rPr>
          <w:rFonts w:hint="eastAsia"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举办博物馆日活动。</w:t>
      </w:r>
    </w:p>
    <w:p>
      <w:pPr>
        <w:pStyle w:val="13"/>
        <w:keepNext w:val="0"/>
        <w:keepLines w:val="0"/>
        <w:pageBreakBefore w:val="0"/>
        <w:widowControl w:val="0"/>
        <w:numPr>
          <w:ilvl w:val="-1"/>
          <w:numId w:val="0"/>
        </w:numPr>
        <w:tabs>
          <w:tab w:val="left" w:pos="1269"/>
        </w:tabs>
        <w:kinsoku/>
        <w:wordWrap/>
        <w:overflowPunct/>
        <w:topLinePunct w:val="0"/>
        <w:bidi w:val="0"/>
        <w:adjustRightInd/>
        <w:spacing w:before="0" w:after="0" w:line="600" w:lineRule="exact"/>
        <w:ind w:left="0" w:leftChars="0" w:right="0" w:firstLine="640" w:firstLineChars="200"/>
        <w:jc w:val="left"/>
        <w:textAlignment w:val="auto"/>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pPr>
      <w:r>
        <w:rPr>
          <w:rFonts w:hint="eastAsia"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（9）</w:t>
      </w:r>
      <w:r>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平安和谐模范城市专项奖励资金，2022年支出数为</w:t>
      </w:r>
      <w:r>
        <w:rPr>
          <w:rFonts w:hint="eastAsia"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1万元</w:t>
      </w:r>
      <w:r>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，用于毛发毒品检测。</w:t>
      </w:r>
    </w:p>
    <w:p>
      <w:pPr>
        <w:pStyle w:val="13"/>
        <w:keepNext w:val="0"/>
        <w:keepLines w:val="0"/>
        <w:pageBreakBefore w:val="0"/>
        <w:widowControl w:val="0"/>
        <w:numPr>
          <w:ilvl w:val="-1"/>
          <w:numId w:val="0"/>
        </w:numPr>
        <w:tabs>
          <w:tab w:val="left" w:pos="1269"/>
        </w:tabs>
        <w:kinsoku/>
        <w:wordWrap/>
        <w:overflowPunct/>
        <w:topLinePunct w:val="0"/>
        <w:bidi w:val="0"/>
        <w:adjustRightInd/>
        <w:spacing w:before="0" w:after="0" w:line="600" w:lineRule="exact"/>
        <w:ind w:left="0" w:leftChars="0" w:right="0" w:firstLine="640" w:firstLineChars="200"/>
        <w:jc w:val="left"/>
        <w:textAlignment w:val="auto"/>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pPr>
      <w:r>
        <w:rPr>
          <w:rFonts w:hint="eastAsia"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（10）</w:t>
      </w:r>
      <w:r>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国安工作经费，2022年支出数为</w:t>
      </w:r>
      <w:r>
        <w:rPr>
          <w:rFonts w:hint="eastAsia"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1.5万元</w:t>
      </w:r>
      <w:r>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，主要用于购买森林防火用具、景区消防演练。</w:t>
      </w:r>
    </w:p>
    <w:p>
      <w:pPr>
        <w:pStyle w:val="13"/>
        <w:keepNext w:val="0"/>
        <w:keepLines w:val="0"/>
        <w:pageBreakBefore w:val="0"/>
        <w:widowControl w:val="0"/>
        <w:numPr>
          <w:ilvl w:val="-1"/>
          <w:numId w:val="0"/>
        </w:numPr>
        <w:tabs>
          <w:tab w:val="left" w:pos="1269"/>
        </w:tabs>
        <w:kinsoku/>
        <w:wordWrap/>
        <w:overflowPunct/>
        <w:topLinePunct w:val="0"/>
        <w:bidi w:val="0"/>
        <w:adjustRightInd/>
        <w:spacing w:before="0" w:after="0" w:line="600" w:lineRule="exact"/>
        <w:ind w:left="0" w:leftChars="0" w:right="0" w:firstLine="640" w:firstLineChars="200"/>
        <w:jc w:val="left"/>
        <w:textAlignment w:val="auto"/>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pPr>
      <w:r>
        <w:rPr>
          <w:rFonts w:hint="eastAsia"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（11）</w:t>
      </w:r>
      <w:r>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刘少奇同志纪念馆馆藏一级文物“1956年刘少奇坐过的伊尔18-240飞机”修复项目，依据</w:t>
      </w:r>
      <w:r>
        <w:rPr>
          <w:rFonts w:hint="eastAsia"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《关于下达2022年国家文物保护专项资金的通知》（</w:t>
      </w:r>
      <w:r>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长财</w:t>
      </w:r>
      <w:r>
        <w:rPr>
          <w:rFonts w:hint="eastAsia"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预〔</w:t>
      </w:r>
      <w:r>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202</w:t>
      </w:r>
      <w:r>
        <w:rPr>
          <w:rFonts w:hint="eastAsia"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2〕122</w:t>
      </w:r>
      <w:r>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号</w:t>
      </w:r>
      <w:r>
        <w:rPr>
          <w:rFonts w:hint="eastAsia"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w:t>
      </w:r>
      <w:r>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长财</w:t>
      </w:r>
      <w:r>
        <w:rPr>
          <w:rFonts w:hint="eastAsia"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预〔</w:t>
      </w:r>
      <w:r>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202</w:t>
      </w:r>
      <w:r>
        <w:rPr>
          <w:rFonts w:hint="eastAsia"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2〕196</w:t>
      </w:r>
      <w:r>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号</w:t>
      </w:r>
      <w:r>
        <w:rPr>
          <w:rFonts w:hint="eastAsia"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w:t>
      </w:r>
      <w:r>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，用于文物</w:t>
      </w:r>
      <w:r>
        <w:rPr>
          <w:rFonts w:hint="eastAsia"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保护</w:t>
      </w:r>
      <w:r>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w:t>
      </w:r>
      <w:r>
        <w:rPr>
          <w:rFonts w:hint="eastAsia"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消防和防雷工程等。指标下达资金329万元，2022年实际完成招投标挂网工作，实际支出11.57万元</w:t>
      </w:r>
      <w:r>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，主要用于支付飞机保护棚建设工程款、检测费、施工图审查费、修复项目地勘费、保护棚设计费。</w:t>
      </w:r>
    </w:p>
    <w:p>
      <w:pPr>
        <w:pStyle w:val="14"/>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pPr>
      <w:r>
        <w:rPr>
          <w:rFonts w:hint="eastAsia"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（12）</w:t>
      </w:r>
      <w:r>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花明楼景区文旅行业抗疫情纾困补助，依据</w:t>
      </w:r>
      <w:r>
        <w:rPr>
          <w:rFonts w:hint="eastAsia"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《关于下达2022年省级旅游专项资金的通知》（</w:t>
      </w:r>
      <w:r>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长财</w:t>
      </w:r>
      <w:r>
        <w:rPr>
          <w:rFonts w:hint="eastAsia"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文指〔</w:t>
      </w:r>
      <w:r>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202</w:t>
      </w:r>
      <w:r>
        <w:rPr>
          <w:rFonts w:hint="eastAsia"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2〕1</w:t>
      </w:r>
      <w:r>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号</w:t>
      </w:r>
      <w:r>
        <w:rPr>
          <w:rFonts w:hint="eastAsia"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w:t>
      </w:r>
      <w:r>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，用于</w:t>
      </w:r>
      <w:r>
        <w:rPr>
          <w:rFonts w:hint="eastAsia"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文旅业疫情纾困补助等。指标下达资金20万元，</w:t>
      </w:r>
      <w:r>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2022年支出数为</w:t>
      </w:r>
      <w:r>
        <w:rPr>
          <w:rFonts w:hint="eastAsia"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20万元</w:t>
      </w:r>
      <w:r>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，主要用于购买中心卫生院医疗服务</w:t>
      </w:r>
      <w:r>
        <w:rPr>
          <w:rFonts w:hint="eastAsia"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，开展核酸检测，配备专业医护人员，为景区提供急救等服务</w:t>
      </w:r>
      <w:r>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w:t>
      </w:r>
    </w:p>
    <w:p>
      <w:pPr>
        <w:pStyle w:val="13"/>
        <w:keepNext w:val="0"/>
        <w:keepLines w:val="0"/>
        <w:pageBreakBefore w:val="0"/>
        <w:widowControl w:val="0"/>
        <w:numPr>
          <w:ilvl w:val="-1"/>
          <w:numId w:val="0"/>
        </w:numPr>
        <w:tabs>
          <w:tab w:val="left" w:pos="1269"/>
        </w:tabs>
        <w:kinsoku/>
        <w:wordWrap/>
        <w:overflowPunct/>
        <w:topLinePunct w:val="0"/>
        <w:bidi w:val="0"/>
        <w:adjustRightInd/>
        <w:spacing w:before="0" w:after="0" w:line="600" w:lineRule="exact"/>
        <w:ind w:left="0" w:leftChars="0" w:right="0" w:firstLine="640" w:firstLineChars="200"/>
        <w:jc w:val="left"/>
        <w:textAlignment w:val="auto"/>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pPr>
      <w:r>
        <w:rPr>
          <w:rFonts w:hint="eastAsia"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（13）</w:t>
      </w:r>
      <w:r>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花明楼、修养亭维修项目，依据</w:t>
      </w:r>
      <w:r>
        <w:rPr>
          <w:rFonts w:hint="eastAsia"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《关于下达2022年文化项目资金的通知》（</w:t>
      </w:r>
      <w:r>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长财</w:t>
      </w:r>
      <w:r>
        <w:rPr>
          <w:rFonts w:hint="eastAsia"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文指〔</w:t>
      </w:r>
      <w:r>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202</w:t>
      </w:r>
      <w:r>
        <w:rPr>
          <w:rFonts w:hint="eastAsia"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2〕62</w:t>
      </w:r>
      <w:r>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号</w:t>
      </w:r>
      <w:r>
        <w:rPr>
          <w:rFonts w:hint="eastAsia"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w:t>
      </w:r>
      <w:r>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w:t>
      </w:r>
      <w:r>
        <w:rPr>
          <w:rFonts w:hint="eastAsia"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用于</w:t>
      </w:r>
      <w:r>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花明楼、修养亭维修项目</w:t>
      </w:r>
      <w:r>
        <w:rPr>
          <w:rFonts w:hint="eastAsia"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。指标下达98.97万元，</w:t>
      </w:r>
      <w:r>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2022年支出数为</w:t>
      </w:r>
      <w:r>
        <w:rPr>
          <w:rFonts w:hint="eastAsia"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98.97万元</w:t>
      </w:r>
      <w:r>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，主要用于支付花明楼、修养亭项目工程款、项目代理服务费、专家年审费、维修监理费。</w:t>
      </w:r>
    </w:p>
    <w:p>
      <w:pPr>
        <w:pStyle w:val="13"/>
        <w:keepNext w:val="0"/>
        <w:keepLines w:val="0"/>
        <w:pageBreakBefore w:val="0"/>
        <w:widowControl w:val="0"/>
        <w:numPr>
          <w:ilvl w:val="-1"/>
          <w:numId w:val="0"/>
        </w:numPr>
        <w:tabs>
          <w:tab w:val="left" w:pos="1269"/>
        </w:tabs>
        <w:kinsoku/>
        <w:wordWrap/>
        <w:overflowPunct/>
        <w:topLinePunct w:val="0"/>
        <w:bidi w:val="0"/>
        <w:adjustRightInd/>
        <w:spacing w:before="0" w:after="0" w:line="600" w:lineRule="exact"/>
        <w:ind w:left="0" w:leftChars="0" w:right="0" w:firstLine="640" w:firstLineChars="200"/>
        <w:jc w:val="left"/>
        <w:textAlignment w:val="auto"/>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pPr>
      <w:r>
        <w:rPr>
          <w:rFonts w:hint="eastAsia"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（14）</w:t>
      </w:r>
      <w:r>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纪念馆修缮提质和文物保护中心建设项目，依据</w:t>
      </w:r>
      <w:r>
        <w:rPr>
          <w:rFonts w:hint="eastAsia"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《关于下达2022年文化项目资金的通知》（</w:t>
      </w:r>
      <w:r>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长财</w:t>
      </w:r>
      <w:r>
        <w:rPr>
          <w:rFonts w:hint="eastAsia"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文指〔</w:t>
      </w:r>
      <w:r>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202</w:t>
      </w:r>
      <w:r>
        <w:rPr>
          <w:rFonts w:hint="eastAsia"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2〕157</w:t>
      </w:r>
      <w:r>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号</w:t>
      </w:r>
      <w:r>
        <w:rPr>
          <w:rFonts w:hint="eastAsia"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w:t>
      </w:r>
      <w:r>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w:t>
      </w:r>
      <w:r>
        <w:rPr>
          <w:rFonts w:hint="eastAsia"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用于刘少奇同志诞辰120周年纪念馆修缮提质和文物保护中心建设项目尾款支出。</w:t>
      </w:r>
      <w:r>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2022年支出数为</w:t>
      </w:r>
      <w:r>
        <w:rPr>
          <w:rFonts w:hint="eastAsia"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649.71万元</w:t>
      </w:r>
      <w:r>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，主要用于刘少奇同志纪念馆修缮提质项目</w:t>
      </w:r>
      <w:r>
        <w:rPr>
          <w:rFonts w:hint="eastAsia"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工程款和</w:t>
      </w:r>
      <w:r>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文保中心暨《论共产党员的修养》书法碑刻长廊建设项目建设费尾款。</w:t>
      </w:r>
    </w:p>
    <w:p>
      <w:pPr>
        <w:pStyle w:val="13"/>
        <w:keepNext w:val="0"/>
        <w:keepLines w:val="0"/>
        <w:pageBreakBefore w:val="0"/>
        <w:widowControl w:val="0"/>
        <w:numPr>
          <w:ilvl w:val="-1"/>
          <w:numId w:val="0"/>
        </w:numPr>
        <w:tabs>
          <w:tab w:val="left" w:pos="1269"/>
        </w:tabs>
        <w:kinsoku/>
        <w:wordWrap/>
        <w:overflowPunct/>
        <w:topLinePunct w:val="0"/>
        <w:bidi w:val="0"/>
        <w:adjustRightInd/>
        <w:spacing w:before="0" w:after="0" w:line="600" w:lineRule="exact"/>
        <w:ind w:left="0" w:leftChars="0" w:right="0" w:firstLine="640" w:firstLineChars="200"/>
        <w:jc w:val="left"/>
        <w:textAlignment w:val="auto"/>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pPr>
      <w:r>
        <w:rPr>
          <w:rFonts w:hint="eastAsia"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（15）</w:t>
      </w:r>
      <w:r>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2022年历史文化名城专项资金</w:t>
      </w:r>
      <w:r>
        <w:rPr>
          <w:rFonts w:hint="eastAsia"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w:t>
      </w:r>
      <w:r>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学术研究与交流，依据</w:t>
      </w:r>
      <w:r>
        <w:rPr>
          <w:rFonts w:hint="eastAsia"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《关于下达2022年历史文化名城专项资金（第二批）的通知》（</w:t>
      </w:r>
      <w:r>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长财</w:t>
      </w:r>
      <w:r>
        <w:rPr>
          <w:rFonts w:hint="eastAsia"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文指〔</w:t>
      </w:r>
      <w:r>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202</w:t>
      </w:r>
      <w:r>
        <w:rPr>
          <w:rFonts w:hint="eastAsia"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2〕160</w:t>
      </w:r>
      <w:r>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号</w:t>
      </w:r>
      <w:r>
        <w:rPr>
          <w:rFonts w:hint="eastAsia"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w:t>
      </w:r>
      <w:r>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w:t>
      </w:r>
      <w:r>
        <w:rPr>
          <w:rFonts w:hint="eastAsia"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用于文献文物数据库建设。指标金额为30万元，</w:t>
      </w:r>
      <w:r>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2022年支出数为</w:t>
      </w:r>
      <w:r>
        <w:rPr>
          <w:rFonts w:hint="eastAsia"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30万元</w:t>
      </w:r>
      <w:r>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，主要用于支付刘少奇文献文物研究数据库一期进度款、招标代理服务费。</w:t>
      </w:r>
    </w:p>
    <w:p>
      <w:pPr>
        <w:pStyle w:val="13"/>
        <w:keepNext w:val="0"/>
        <w:keepLines w:val="0"/>
        <w:pageBreakBefore w:val="0"/>
        <w:widowControl w:val="0"/>
        <w:numPr>
          <w:ilvl w:val="-1"/>
          <w:numId w:val="0"/>
        </w:numPr>
        <w:tabs>
          <w:tab w:val="left" w:pos="1269"/>
        </w:tabs>
        <w:kinsoku/>
        <w:wordWrap/>
        <w:overflowPunct/>
        <w:topLinePunct w:val="0"/>
        <w:bidi w:val="0"/>
        <w:adjustRightInd/>
        <w:spacing w:before="0" w:after="0" w:line="600" w:lineRule="exact"/>
        <w:ind w:left="0" w:leftChars="0" w:right="0" w:firstLine="640" w:firstLineChars="200"/>
        <w:jc w:val="left"/>
        <w:textAlignment w:val="auto"/>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pPr>
      <w:r>
        <w:rPr>
          <w:rFonts w:hint="eastAsia"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（16）</w:t>
      </w:r>
      <w:r>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枞木塘维修改造</w:t>
      </w:r>
      <w:r>
        <w:rPr>
          <w:rFonts w:hint="eastAsia"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项目。依据《关于下达2022年</w:t>
      </w:r>
      <w:r>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第</w:t>
      </w:r>
      <w:r>
        <w:rPr>
          <w:rFonts w:hint="eastAsia"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二</w:t>
      </w:r>
      <w:r>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批小型水利基础设施建设及维修养护项目市级补助资金</w:t>
      </w:r>
      <w:r>
        <w:rPr>
          <w:rFonts w:hint="eastAsia"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的通知》（</w:t>
      </w:r>
      <w:r>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长财</w:t>
      </w:r>
      <w:r>
        <w:rPr>
          <w:rFonts w:hint="eastAsia"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农指〔</w:t>
      </w:r>
      <w:r>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202</w:t>
      </w:r>
      <w:r>
        <w:rPr>
          <w:rFonts w:hint="eastAsia"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2〕153</w:t>
      </w:r>
      <w:r>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号</w:t>
      </w:r>
      <w:r>
        <w:rPr>
          <w:rFonts w:hint="eastAsia"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w:t>
      </w:r>
      <w:r>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w:t>
      </w:r>
      <w:r>
        <w:rPr>
          <w:rFonts w:hint="eastAsia"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用于花明楼景区枞木塘维修建设。指标金额为30万元，</w:t>
      </w:r>
      <w:r>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2022年支出数为</w:t>
      </w:r>
      <w:r>
        <w:rPr>
          <w:rFonts w:hint="eastAsia"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29.65万元</w:t>
      </w:r>
      <w:r>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，主要用于枞木塘维修改造工程。</w:t>
      </w:r>
    </w:p>
    <w:p>
      <w:pPr>
        <w:pStyle w:val="13"/>
        <w:keepNext w:val="0"/>
        <w:keepLines w:val="0"/>
        <w:pageBreakBefore w:val="0"/>
        <w:widowControl w:val="0"/>
        <w:numPr>
          <w:ilvl w:val="-1"/>
          <w:numId w:val="0"/>
        </w:numPr>
        <w:tabs>
          <w:tab w:val="left" w:pos="1269"/>
        </w:tabs>
        <w:kinsoku/>
        <w:wordWrap/>
        <w:overflowPunct/>
        <w:topLinePunct w:val="0"/>
        <w:bidi w:val="0"/>
        <w:adjustRightInd/>
        <w:spacing w:before="0" w:after="0" w:line="600" w:lineRule="exact"/>
        <w:ind w:left="0" w:leftChars="0" w:right="0" w:firstLine="640" w:firstLineChars="200"/>
        <w:jc w:val="left"/>
        <w:textAlignment w:val="auto"/>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pPr>
      <w:r>
        <w:rPr>
          <w:rFonts w:hint="eastAsia"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（17）《我的父亲刘少奇》系列连环画丛书。依据《关于下达文化事业和文化产业发展专项经费的通知》（</w:t>
      </w:r>
      <w:r>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长财</w:t>
      </w:r>
      <w:r>
        <w:rPr>
          <w:rFonts w:hint="eastAsia"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文指〔</w:t>
      </w:r>
      <w:r>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202</w:t>
      </w:r>
      <w:r>
        <w:rPr>
          <w:rFonts w:hint="eastAsia"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2〕173</w:t>
      </w:r>
      <w:r>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号</w:t>
      </w:r>
      <w:r>
        <w:rPr>
          <w:rFonts w:hint="eastAsia"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），属于文创项目经费。指标下达30万元，</w:t>
      </w:r>
      <w:r>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2022年支出数为</w:t>
      </w:r>
      <w:r>
        <w:rPr>
          <w:rFonts w:hint="eastAsia"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30万元</w:t>
      </w:r>
      <w:r>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，主要用于</w:t>
      </w:r>
      <w:r>
        <w:rPr>
          <w:rFonts w:hint="eastAsia"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《我的父亲刘少奇》系列连环画</w:t>
      </w:r>
      <w:r>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的</w:t>
      </w:r>
      <w:r>
        <w:rPr>
          <w:rFonts w:hint="eastAsia"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编辑、印刷等费用</w:t>
      </w:r>
      <w:r>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w:t>
      </w:r>
    </w:p>
    <w:p>
      <w:pPr>
        <w:pStyle w:val="13"/>
        <w:keepNext w:val="0"/>
        <w:keepLines w:val="0"/>
        <w:pageBreakBefore w:val="0"/>
        <w:widowControl w:val="0"/>
        <w:numPr>
          <w:ilvl w:val="-1"/>
          <w:numId w:val="0"/>
        </w:numPr>
        <w:tabs>
          <w:tab w:val="left" w:pos="1269"/>
        </w:tabs>
        <w:kinsoku/>
        <w:wordWrap/>
        <w:overflowPunct/>
        <w:topLinePunct w:val="0"/>
        <w:bidi w:val="0"/>
        <w:adjustRightInd/>
        <w:spacing w:before="0" w:after="0" w:line="600" w:lineRule="exact"/>
        <w:ind w:left="0" w:leftChars="0" w:right="0" w:firstLine="640" w:firstLineChars="200"/>
        <w:jc w:val="left"/>
        <w:textAlignment w:val="auto"/>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pPr>
      <w:r>
        <w:rPr>
          <w:rFonts w:hint="eastAsia"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（18）</w:t>
      </w:r>
      <w:r>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预防性保护</w:t>
      </w:r>
      <w:r>
        <w:rPr>
          <w:rFonts w:hint="eastAsia"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二期项目。依据《关于下达2021</w:t>
      </w:r>
      <w:r>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年</w:t>
      </w:r>
      <w:r>
        <w:rPr>
          <w:rFonts w:hint="eastAsia"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国家文物保护专项资金的通知》（</w:t>
      </w:r>
      <w:r>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长财</w:t>
      </w:r>
      <w:r>
        <w:rPr>
          <w:rFonts w:hint="eastAsia"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预〔</w:t>
      </w:r>
      <w:r>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202</w:t>
      </w:r>
      <w:r>
        <w:rPr>
          <w:rFonts w:hint="eastAsia"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1〕40</w:t>
      </w:r>
      <w:r>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号</w:t>
      </w:r>
      <w:r>
        <w:rPr>
          <w:rFonts w:hint="eastAsia"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w:t>
      </w:r>
      <w:r>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，用于文物</w:t>
      </w:r>
      <w:r>
        <w:rPr>
          <w:rFonts w:hint="eastAsia"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保护</w:t>
      </w:r>
      <w:r>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w:t>
      </w:r>
      <w:r>
        <w:rPr>
          <w:rFonts w:hint="eastAsia"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消防和防雷工程。指标下达342万元，</w:t>
      </w:r>
      <w:r>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2022年支出数为</w:t>
      </w:r>
      <w:r>
        <w:rPr>
          <w:rFonts w:hint="eastAsia"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342万元</w:t>
      </w:r>
      <w:r>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，主要用于支付预防性保护项目二期</w:t>
      </w:r>
      <w:r>
        <w:rPr>
          <w:rFonts w:hint="eastAsia"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工程</w:t>
      </w:r>
      <w:r>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款、项目</w:t>
      </w:r>
      <w:r>
        <w:rPr>
          <w:rFonts w:hint="eastAsia"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第</w:t>
      </w:r>
      <w:r>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三方评审费。</w:t>
      </w:r>
    </w:p>
    <w:p>
      <w:pPr>
        <w:pStyle w:val="13"/>
        <w:keepNext w:val="0"/>
        <w:keepLines w:val="0"/>
        <w:pageBreakBefore w:val="0"/>
        <w:widowControl w:val="0"/>
        <w:numPr>
          <w:ilvl w:val="-1"/>
          <w:numId w:val="0"/>
        </w:numPr>
        <w:tabs>
          <w:tab w:val="left" w:pos="1269"/>
        </w:tabs>
        <w:kinsoku/>
        <w:wordWrap/>
        <w:overflowPunct/>
        <w:topLinePunct w:val="0"/>
        <w:bidi w:val="0"/>
        <w:adjustRightInd/>
        <w:spacing w:before="0" w:after="0" w:line="600" w:lineRule="exact"/>
        <w:ind w:left="0" w:leftChars="0" w:right="0" w:firstLine="640" w:firstLineChars="200"/>
        <w:jc w:val="left"/>
        <w:textAlignment w:val="auto"/>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pPr>
      <w:r>
        <w:rPr>
          <w:rFonts w:hint="eastAsia"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（19）</w:t>
      </w:r>
      <w:r>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2021年文化事业和文化产业发展专项资金（红色基因库），2022年支出数为</w:t>
      </w:r>
      <w:r>
        <w:rPr>
          <w:rFonts w:hint="eastAsia"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100万元</w:t>
      </w:r>
      <w:r>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，主要用于</w:t>
      </w:r>
      <w:r>
        <w:rPr>
          <w:rFonts w:hint="eastAsia"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支付</w:t>
      </w:r>
      <w:r>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红色基因库一期项目</w:t>
      </w:r>
      <w:r>
        <w:rPr>
          <w:rFonts w:hint="eastAsia"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工程</w:t>
      </w:r>
      <w:r>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款。</w:t>
      </w:r>
    </w:p>
    <w:p>
      <w:pPr>
        <w:pStyle w:val="13"/>
        <w:keepNext w:val="0"/>
        <w:keepLines w:val="0"/>
        <w:pageBreakBefore w:val="0"/>
        <w:widowControl w:val="0"/>
        <w:numPr>
          <w:ilvl w:val="-1"/>
          <w:numId w:val="0"/>
        </w:numPr>
        <w:tabs>
          <w:tab w:val="left" w:pos="1269"/>
        </w:tabs>
        <w:kinsoku/>
        <w:wordWrap/>
        <w:overflowPunct/>
        <w:topLinePunct w:val="0"/>
        <w:bidi w:val="0"/>
        <w:adjustRightInd/>
        <w:spacing w:before="0" w:after="0" w:line="600" w:lineRule="exact"/>
        <w:ind w:left="0" w:leftChars="0" w:right="0" w:firstLine="640" w:firstLineChars="200"/>
        <w:jc w:val="left"/>
        <w:textAlignment w:val="auto"/>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3.项目资金管理情况分析</w:t>
      </w:r>
    </w:p>
    <w:p>
      <w:pPr>
        <w:pStyle w:val="13"/>
        <w:keepNext w:val="0"/>
        <w:keepLines w:val="0"/>
        <w:pageBreakBefore w:val="0"/>
        <w:widowControl w:val="0"/>
        <w:kinsoku/>
        <w:wordWrap/>
        <w:overflowPunct/>
        <w:topLinePunct w:val="0"/>
        <w:autoSpaceDE/>
        <w:autoSpaceDN/>
        <w:bidi w:val="0"/>
        <w:adjustRightInd/>
        <w:spacing w:before="0" w:beforeAutospacing="0" w:afterAutospacing="0" w:line="600" w:lineRule="exact"/>
        <w:ind w:left="0" w:leftChars="0" w:right="0" w:firstLine="640" w:firstLineChars="200"/>
        <w:textAlignment w:val="auto"/>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刘少奇同志纪念馆为规范项目资金的使用以及管理，在原有财务管理制度的基础上，根据《中华人民共和国预算法</w:t>
      </w:r>
      <w:r>
        <w:rPr>
          <w:rFonts w:hint="eastAsia"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w:t>
      </w:r>
      <w:r>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中华人民共和国会计法》和专项资金管理的有关规定，结合实际情况，制定了《专项资金管理办法》，对专项资金的支出管理做出规定。办法要求各种专项资金形成、建立、提取、使用都必须符合国家及相关职能部门管理规定；各种专项资金要单独核算，不得相互占用；资金使用上，要做到专款专用；明确专项资金的管理部门，提高</w:t>
      </w:r>
      <w:r>
        <w:rPr>
          <w:rFonts w:hint="eastAsia"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资金</w:t>
      </w:r>
      <w:r>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使用效率。</w:t>
      </w:r>
    </w:p>
    <w:p>
      <w:pPr>
        <w:pStyle w:val="6"/>
        <w:keepNext w:val="0"/>
        <w:keepLines w:val="0"/>
        <w:pageBreakBefore w:val="0"/>
        <w:widowControl w:val="0"/>
        <w:kinsoku/>
        <w:wordWrap/>
        <w:overflowPunct/>
        <w:topLinePunct w:val="0"/>
        <w:bidi w:val="0"/>
        <w:adjustRightInd/>
        <w:spacing w:before="0" w:line="600" w:lineRule="exact"/>
        <w:ind w:left="0" w:leftChars="0" w:right="0" w:firstLine="640" w:firstLineChars="200"/>
        <w:textAlignment w:val="auto"/>
        <w:rPr>
          <w:rFonts w:hint="default" w:ascii="Times New Roman" w:hAnsi="Times New Roman" w:eastAsia="黑体" w:cs="Times New Roman"/>
        </w:rPr>
      </w:pPr>
      <w:r>
        <w:rPr>
          <w:rFonts w:hint="default" w:ascii="Times New Roman" w:hAnsi="Times New Roman" w:eastAsia="黑体" w:cs="Times New Roman"/>
        </w:rPr>
        <w:t>三、项目组织实施情况</w:t>
      </w:r>
    </w:p>
    <w:p>
      <w:pPr>
        <w:pStyle w:val="4"/>
        <w:snapToGrid w:val="0"/>
        <w:spacing w:line="600" w:lineRule="exact"/>
        <w:ind w:left="0" w:firstLineChars="200"/>
        <w:rPr>
          <w:rFonts w:hint="default"/>
          <w:lang w:val="en-US"/>
        </w:rPr>
      </w:pPr>
      <w:r>
        <w:rPr>
          <w:rFonts w:hint="default" w:ascii="Times New Roman" w:hAnsi="Times New Roman" w:eastAsia="楷体_GB2312" w:cs="Times New Roman"/>
          <w:b w:val="0"/>
          <w:kern w:val="2"/>
          <w:lang w:val="en-US"/>
        </w:rPr>
        <w:t>（一）项目组织情况</w:t>
      </w:r>
    </w:p>
    <w:p>
      <w:pPr>
        <w:pStyle w:val="13"/>
        <w:keepNext w:val="0"/>
        <w:keepLines w:val="0"/>
        <w:pageBreakBefore w:val="0"/>
        <w:widowControl w:val="0"/>
        <w:numPr>
          <w:ilvl w:val="-1"/>
          <w:numId w:val="0"/>
        </w:numPr>
        <w:tabs>
          <w:tab w:val="left" w:pos="1269"/>
        </w:tabs>
        <w:kinsoku/>
        <w:wordWrap/>
        <w:overflowPunct/>
        <w:topLinePunct w:val="0"/>
        <w:bidi w:val="0"/>
        <w:adjustRightInd/>
        <w:spacing w:before="0" w:after="0" w:line="600" w:lineRule="exact"/>
        <w:ind w:left="0" w:leftChars="0" w:right="0" w:firstLine="640" w:firstLineChars="200"/>
        <w:jc w:val="left"/>
        <w:textAlignment w:val="auto"/>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pPr>
      <w:r>
        <w:rPr>
          <w:rFonts w:hint="eastAsia"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根据《中华人民共和国政府采购法》及其实施条例、《政府采购货物和服务招标投标管理办法》《政府采购非招标采购方式管理办法》《工程建设项目招标范围和规模标准规定》《中华人民共和国招标投标法》及其实施条例等法律法规，以及我馆《工程项目管理制度》等内控制度，项目实施执行</w:t>
      </w:r>
      <w:r>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项目立项与审核</w:t>
      </w:r>
      <w:r>
        <w:rPr>
          <w:rFonts w:hint="eastAsia"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、概算预算、招标投标、 工程变更、资金控制、验收与决算、工程档案归档管理全流程管理模式。2022年我馆有</w:t>
      </w:r>
      <w:r>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花明楼、修养亭维修项目</w:t>
      </w:r>
      <w:r>
        <w:rPr>
          <w:rFonts w:hint="eastAsia"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预防性保护项目二期、编印《我的父亲刘少奇》系列连环画丛书等项目均通过政府采购方式确认施工方，采购流程合规。枞木塘维修改造工程、刘少奇文献文物研究数据库一期项目等项目符合单位内部采购流程。</w:t>
      </w:r>
      <w:r>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刘少奇同志纪念馆馆藏一级文物“1956年刘少奇坐过的伊尔18-240飞机”修复项目，</w:t>
      </w:r>
      <w:r>
        <w:rPr>
          <w:rFonts w:hint="eastAsia"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2022年已完成招标挂网流程。</w:t>
      </w:r>
    </w:p>
    <w:p>
      <w:pPr>
        <w:pStyle w:val="4"/>
        <w:snapToGrid w:val="0"/>
        <w:spacing w:line="600" w:lineRule="exact"/>
        <w:ind w:left="0" w:firstLineChars="200"/>
        <w:rPr>
          <w:rFonts w:hint="default" w:ascii="Times New Roman" w:hAnsi="Times New Roman" w:eastAsia="楷体_GB2312" w:cs="Times New Roman"/>
          <w:b w:val="0"/>
          <w:kern w:val="2"/>
          <w:lang w:val="en-US"/>
        </w:rPr>
      </w:pPr>
      <w:r>
        <w:rPr>
          <w:rFonts w:hint="default" w:ascii="Times New Roman" w:hAnsi="Times New Roman" w:eastAsia="楷体_GB2312" w:cs="Times New Roman"/>
          <w:b w:val="0"/>
          <w:kern w:val="2"/>
          <w:lang w:val="en-US"/>
        </w:rPr>
        <w:t>（二）项目管理情况分析</w:t>
      </w:r>
    </w:p>
    <w:p>
      <w:pPr>
        <w:pStyle w:val="2"/>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left="0" w:leftChars="0" w:firstLine="640" w:firstLineChars="200"/>
        <w:jc w:val="both"/>
        <w:textAlignment w:val="auto"/>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为建立决策科学、投向合理、管理规范、注重绩效、公开透明、监管严格的建设项目管理体系，保证建设工程质量和安全，提高资金使用效益和项目管理水平，一是</w:t>
      </w:r>
      <w:r>
        <w:rPr>
          <w:rFonts w:hint="eastAsia"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严格按照制度执行</w:t>
      </w:r>
      <w:r>
        <w:rPr>
          <w:rFonts w:hint="default" w:ascii="Times New Roman" w:hAnsi="Times New Roman" w:eastAsia="仿宋_GB2312" w:cs="Times New Roman"/>
          <w:i w:val="0"/>
          <w:caps w:val="0"/>
          <w:color w:val="000000" w:themeColor="text1"/>
          <w:spacing w:val="0"/>
          <w:sz w:val="32"/>
          <w:szCs w:val="32"/>
          <w:shd w:val="clear"/>
          <w:lang w:val="en-US" w:eastAsia="zh-CN" w:bidi="zh-CN"/>
          <w14:textFill>
            <w14:solidFill>
              <w14:schemeClr w14:val="tx1"/>
            </w14:solidFill>
          </w14:textFill>
        </w:rPr>
        <w:t>，对项目立项与审核、概算预算、招标投标、工程变更、资金控制、验收与决算、工程档案归档管理做出规定。二是成立了领导工作小组，负责项目施工阶段的现场管理工作，落实项目分管领导亲自抓，部门领导具体盯，现场管理工作专人负责的工作机制，确定好项目时间表和责任目标。</w:t>
      </w:r>
    </w:p>
    <w:p>
      <w:pPr>
        <w:pStyle w:val="6"/>
        <w:keepNext w:val="0"/>
        <w:keepLines w:val="0"/>
        <w:pageBreakBefore w:val="0"/>
        <w:widowControl w:val="0"/>
        <w:kinsoku/>
        <w:wordWrap/>
        <w:overflowPunct/>
        <w:topLinePunct w:val="0"/>
        <w:bidi w:val="0"/>
        <w:adjustRightInd/>
        <w:spacing w:before="0" w:line="600" w:lineRule="exact"/>
        <w:ind w:left="0" w:leftChars="0" w:right="0" w:firstLine="640" w:firstLineChars="200"/>
        <w:textAlignment w:val="auto"/>
        <w:rPr>
          <w:rFonts w:hint="default" w:ascii="Times New Roman" w:hAnsi="Times New Roman" w:eastAsia="黑体" w:cs="Times New Roman"/>
        </w:rPr>
      </w:pPr>
      <w:r>
        <w:rPr>
          <w:rFonts w:hint="default" w:ascii="Times New Roman" w:hAnsi="Times New Roman" w:eastAsia="黑体" w:cs="Times New Roman"/>
        </w:rPr>
        <w:t>四、资产管理情况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i w:val="0"/>
          <w:caps w:val="0"/>
          <w:color w:val="000000" w:themeColor="text1"/>
          <w:spacing w:val="0"/>
          <w:sz w:val="32"/>
          <w:szCs w:val="32"/>
          <w:shd w:val="clear"/>
          <w:lang w:val="en-US" w:eastAsia="zh-CN"/>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shd w:val="clear"/>
          <w:lang w:val="en-US" w:eastAsia="zh-CN"/>
          <w14:textFill>
            <w14:solidFill>
              <w14:schemeClr w14:val="tx1"/>
            </w14:solidFill>
          </w14:textFill>
        </w:rPr>
        <w:t>截至2022年12月31日，我馆资产原值25,893.08万元，其中固定资产15,459.06万元，无形资产7,741.57万元，文物文化资产2,692.45万元。累计折旧3,703.25万元,资产净值24,615.07万元，其中固定资产11,755.81万元，在建工程2,425.24万元，无形资产7,741.57万元，文物文化资产2,692.45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i w:val="0"/>
          <w:caps w:val="0"/>
          <w:color w:val="000000" w:themeColor="text1"/>
          <w:spacing w:val="0"/>
          <w:sz w:val="32"/>
          <w:szCs w:val="32"/>
          <w:shd w:val="clear"/>
          <w:lang w:val="en-US" w:eastAsia="zh-CN"/>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shd w:val="clear"/>
          <w:lang w:val="en-US" w:eastAsia="zh-CN"/>
          <w14:textFill>
            <w14:solidFill>
              <w14:schemeClr w14:val="tx1"/>
            </w14:solidFill>
          </w14:textFill>
        </w:rPr>
        <w:t>固定资产情况：土地、房屋及构筑物净值10,899.97万元，其中房屋9,000.89万元，土地占地面积563,696.29平方米，房屋占地面积 31,046.97平方米（其中办公用房面积1,526.37平方米，业务用房面积29,520.60平方米），设备532.81万元（其中车辆6辆48.81万元，单价100万（含）以上（不含车辆）设备36.41万元），文物和陈列品103.86万元、图书档案12.6万元、家具用具206.57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i w:val="0"/>
          <w:caps w:val="0"/>
          <w:color w:val="000000" w:themeColor="text1"/>
          <w:spacing w:val="0"/>
          <w:sz w:val="32"/>
          <w:szCs w:val="32"/>
          <w:shd w:val="clear"/>
          <w:lang w:val="en-US" w:eastAsia="zh-CN"/>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shd w:val="clear"/>
          <w:lang w:val="en-US" w:eastAsia="zh-CN"/>
          <w14:textFill>
            <w14:solidFill>
              <w14:schemeClr w14:val="tx1"/>
            </w14:solidFill>
          </w14:textFill>
        </w:rPr>
        <w:t>2022年度购置资产4,570.83万元，土地、房屋及构筑物 4,435.71万元，设备117.87万元，文物和陈列品13.42万元，图书档案1.27万元，家具、用具 2.56 万元，无形资产173.17万元。处置报废固定资产94.59万元。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楷体_GB2312" w:cs="Times New Roman"/>
          <w:b w:val="0"/>
          <w:bCs/>
          <w:kern w:val="2"/>
          <w:sz w:val="32"/>
          <w:szCs w:val="32"/>
          <w:lang w:val="en-US" w:eastAsia="zh-CN" w:bidi="zh-CN"/>
        </w:rPr>
      </w:pPr>
      <w:r>
        <w:rPr>
          <w:rFonts w:hint="eastAsia" w:ascii="Times New Roman" w:hAnsi="Times New Roman" w:eastAsia="楷体_GB2312" w:cs="Times New Roman"/>
          <w:b w:val="0"/>
          <w:bCs/>
          <w:kern w:val="2"/>
          <w:sz w:val="32"/>
          <w:szCs w:val="32"/>
          <w:lang w:val="en-US" w:eastAsia="zh-CN" w:bidi="zh-CN"/>
        </w:rPr>
        <w:t>（一）资产制度建设方面</w:t>
      </w:r>
    </w:p>
    <w:p>
      <w:pPr>
        <w:keepNext w:val="0"/>
        <w:keepLines w:val="0"/>
        <w:pageBreakBefore w:val="0"/>
        <w:widowControl w:val="0"/>
        <w:numPr>
          <w:ilvl w:val="0"/>
          <w:numId w:val="0"/>
        </w:numPr>
        <w:tabs>
          <w:tab w:val="left" w:pos="1369"/>
        </w:tabs>
        <w:kinsoku/>
        <w:wordWrap/>
        <w:overflowPunct/>
        <w:topLinePunct w:val="0"/>
        <w:autoSpaceDE w:val="0"/>
        <w:autoSpaceDN w:val="0"/>
        <w:bidi w:val="0"/>
        <w:adjustRightInd/>
        <w:snapToGrid/>
        <w:spacing w:line="600" w:lineRule="exact"/>
        <w:ind w:firstLine="640" w:firstLineChars="200"/>
        <w:jc w:val="left"/>
        <w:textAlignment w:val="auto"/>
        <w:outlineLvl w:val="2"/>
        <w:rPr>
          <w:rFonts w:hint="eastAsia" w:ascii="仿宋_GB2312" w:hAnsi="仿宋_GB2312" w:eastAsia="仿宋_GB2312" w:cs="仿宋_GB2312"/>
          <w:b/>
          <w:bCs/>
          <w:spacing w:val="0"/>
          <w:w w:val="100"/>
          <w:kern w:val="2"/>
          <w:sz w:val="32"/>
          <w:szCs w:val="32"/>
          <w:lang w:val="en-US" w:eastAsia="zh-CN" w:bidi="ar-SA"/>
        </w:rPr>
      </w:pPr>
      <w:r>
        <w:rPr>
          <w:rFonts w:hint="default" w:ascii="Times New Roman" w:hAnsi="Times New Roman" w:eastAsia="仿宋_GB2312" w:cs="Times New Roman"/>
          <w:i w:val="0"/>
          <w:caps w:val="0"/>
          <w:color w:val="000000" w:themeColor="text1"/>
          <w:spacing w:val="0"/>
          <w:sz w:val="32"/>
          <w:szCs w:val="32"/>
          <w:shd w:val="clear"/>
          <w:lang w:val="en-US" w:eastAsia="zh-CN"/>
          <w14:textFill>
            <w14:solidFill>
              <w14:schemeClr w14:val="tx1"/>
            </w14:solidFill>
          </w14:textFill>
        </w:rPr>
        <w:t>为加强资产管理，提高处置效率，优化处置流程，</w:t>
      </w:r>
      <w:r>
        <w:rPr>
          <w:rFonts w:hint="eastAsia" w:ascii="Times New Roman" w:hAnsi="Times New Roman" w:eastAsia="仿宋_GB2312" w:cs="Times New Roman"/>
          <w:i w:val="0"/>
          <w:caps w:val="0"/>
          <w:color w:val="000000" w:themeColor="text1"/>
          <w:spacing w:val="0"/>
          <w:sz w:val="32"/>
          <w:szCs w:val="32"/>
          <w:shd w:val="clear"/>
          <w:lang w:val="en-US" w:eastAsia="zh-CN"/>
          <w14:textFill>
            <w14:solidFill>
              <w14:schemeClr w14:val="tx1"/>
            </w14:solidFill>
          </w14:textFill>
        </w:rPr>
        <w:t>刘少奇同志纪念馆按照长沙市财政局有关资产管理规定进行资产的配置、管理、使用和处置，并根据长沙市财政局《关于明确市属行政事业单位资产处置审批权限有关事项的通知》（长财资产〔2019〕45号）、《关于公布长沙市政府投资项目和国有资产处置中介服务定点入围机构的通知》（长财资产〔2019〕19号），以及《长沙市行政事业单位资产管理实施办法》（长政发〔2011〕1号），结合我馆实际，制定《刘少奇故里管理局国有资产管理制度》。</w:t>
      </w:r>
      <w:r>
        <w:rPr>
          <w:rFonts w:hint="default" w:ascii="Times New Roman" w:hAnsi="Times New Roman" w:eastAsia="仿宋_GB2312" w:cs="Times New Roman"/>
          <w:i w:val="0"/>
          <w:caps w:val="0"/>
          <w:color w:val="000000" w:themeColor="text1"/>
          <w:spacing w:val="0"/>
          <w:sz w:val="32"/>
          <w:szCs w:val="32"/>
          <w:shd w:val="clear"/>
          <w:lang w:val="en-US" w:eastAsia="zh-CN"/>
          <w14:textFill>
            <w14:solidFill>
              <w14:schemeClr w14:val="tx1"/>
            </w14:solidFill>
          </w14:textFill>
        </w:rPr>
        <w:t>对资产的分类及折旧、资产购置、资产管理、资产使用、固定资产报废、审批权限、工作职责、处置程序、处置要求等流程做出要求。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楷体_GB2312" w:cs="Times New Roman"/>
          <w:b w:val="0"/>
          <w:bCs/>
          <w:kern w:val="2"/>
          <w:sz w:val="32"/>
          <w:szCs w:val="32"/>
          <w:lang w:val="en-US" w:eastAsia="zh-CN" w:bidi="zh-CN"/>
        </w:rPr>
      </w:pPr>
      <w:r>
        <w:rPr>
          <w:rFonts w:hint="eastAsia" w:ascii="Times New Roman" w:hAnsi="Times New Roman" w:eastAsia="楷体_GB2312" w:cs="Times New Roman"/>
          <w:b w:val="0"/>
          <w:bCs/>
          <w:kern w:val="2"/>
          <w:sz w:val="32"/>
          <w:szCs w:val="32"/>
          <w:lang w:val="en-US" w:eastAsia="zh-CN" w:bidi="zh-CN"/>
        </w:rPr>
        <w:t>（二）资产管理措施方面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eastAsia="仿宋_GB2312"/>
          <w:kern w:val="2"/>
          <w:sz w:val="32"/>
          <w:szCs w:val="32"/>
          <w:lang w:val="en-US" w:eastAsia="zh-CN"/>
        </w:rPr>
      </w:pPr>
      <w:r>
        <w:rPr>
          <w:rFonts w:hint="eastAsia" w:ascii="Times New Roman" w:hAnsi="Times New Roman" w:eastAsia="仿宋_GB2312" w:cs="Times New Roman"/>
          <w:i w:val="0"/>
          <w:caps w:val="0"/>
          <w:color w:val="000000" w:themeColor="text1"/>
          <w:spacing w:val="0"/>
          <w:sz w:val="32"/>
          <w:szCs w:val="32"/>
          <w:shd w:val="clear"/>
          <w:lang w:val="en-US" w:eastAsia="zh-CN"/>
          <w14:textFill>
            <w14:solidFill>
              <w14:schemeClr w14:val="tx1"/>
            </w14:solidFill>
          </w14:textFill>
        </w:rPr>
        <w:t>我馆在资产管理方面规定了各类固定资产由后勤保障部统一管理，固定资产日常的保养和清洁由使用部门、使用人承担，确保固定资产处于良好运行状态。后勤保障部应对固定资产实行定期实物盘点清查等一系列科学、合理的资产管理措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楷体_GB2312" w:cs="Times New Roman"/>
          <w:b w:val="0"/>
          <w:bCs/>
          <w:kern w:val="2"/>
          <w:sz w:val="32"/>
          <w:szCs w:val="32"/>
          <w:lang w:val="en-US" w:eastAsia="zh-CN" w:bidi="zh-CN"/>
        </w:rPr>
      </w:pPr>
      <w:r>
        <w:rPr>
          <w:rFonts w:hint="eastAsia" w:ascii="Times New Roman" w:hAnsi="Times New Roman" w:eastAsia="楷体_GB2312" w:cs="Times New Roman"/>
          <w:b w:val="0"/>
          <w:bCs/>
          <w:kern w:val="2"/>
          <w:sz w:val="32"/>
          <w:szCs w:val="32"/>
          <w:lang w:val="en-US" w:eastAsia="zh-CN" w:bidi="zh-CN"/>
        </w:rPr>
        <w:t>（三）</w:t>
      </w:r>
      <w:r>
        <w:rPr>
          <w:rFonts w:hint="default" w:ascii="Times New Roman" w:hAnsi="Times New Roman" w:eastAsia="楷体_GB2312" w:cs="Times New Roman"/>
          <w:b w:val="0"/>
          <w:bCs/>
          <w:kern w:val="2"/>
          <w:sz w:val="32"/>
          <w:szCs w:val="32"/>
          <w:lang w:val="en-US" w:eastAsia="zh-CN" w:bidi="zh-CN"/>
        </w:rPr>
        <w:t>资产配置</w:t>
      </w:r>
      <w:r>
        <w:rPr>
          <w:rFonts w:hint="eastAsia" w:ascii="Times New Roman" w:hAnsi="Times New Roman" w:eastAsia="楷体_GB2312" w:cs="Times New Roman"/>
          <w:b w:val="0"/>
          <w:bCs/>
          <w:kern w:val="2"/>
          <w:sz w:val="32"/>
          <w:szCs w:val="32"/>
          <w:lang w:val="en-US" w:eastAsia="zh-CN" w:bidi="zh-CN"/>
        </w:rPr>
        <w:t>、报废及处置</w:t>
      </w:r>
      <w:r>
        <w:rPr>
          <w:rFonts w:hint="default" w:ascii="Times New Roman" w:hAnsi="Times New Roman" w:eastAsia="楷体_GB2312" w:cs="Times New Roman"/>
          <w:b w:val="0"/>
          <w:bCs/>
          <w:kern w:val="2"/>
          <w:sz w:val="32"/>
          <w:szCs w:val="32"/>
          <w:lang w:val="en-US" w:eastAsia="zh-CN" w:bidi="zh-CN"/>
        </w:rPr>
        <w:t>方面</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baseline"/>
        <w:rPr>
          <w:rFonts w:hint="eastAsia"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pPr>
      <w:r>
        <w:rPr>
          <w:rFonts w:hint="eastAsia"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资产购置实行预先购置申请管理。由各部门编制本部门固定资产购置申请，固定资产购置申请由后勤保障部、财务部负责审核，报经单位领导批准后生效。</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baseline"/>
        <w:rPr>
          <w:rFonts w:hint="eastAsia"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pPr>
      <w:r>
        <w:rPr>
          <w:rFonts w:hint="eastAsia"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资产报废，由使用部门提出申请，经后勤保障部、财务部会签后，由局领导审批，经主管部门批复后向市财政局备案。</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baseline"/>
        <w:rPr>
          <w:rFonts w:hint="default"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pPr>
      <w:r>
        <w:rPr>
          <w:rFonts w:hint="eastAsia"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资产处置，由后勤保障部、局党组、上级主管部门审核，报市财政局审批。</w:t>
      </w:r>
    </w:p>
    <w:p>
      <w:pPr>
        <w:pStyle w:val="6"/>
        <w:keepNext w:val="0"/>
        <w:keepLines w:val="0"/>
        <w:pageBreakBefore w:val="0"/>
        <w:widowControl w:val="0"/>
        <w:numPr>
          <w:ilvl w:val="0"/>
          <w:numId w:val="1"/>
        </w:numPr>
        <w:kinsoku/>
        <w:wordWrap/>
        <w:overflowPunct/>
        <w:topLinePunct w:val="0"/>
        <w:autoSpaceDE w:val="0"/>
        <w:autoSpaceDN w:val="0"/>
        <w:bidi w:val="0"/>
        <w:adjustRightInd/>
        <w:snapToGrid/>
        <w:spacing w:before="0" w:line="600" w:lineRule="exact"/>
        <w:ind w:left="0" w:leftChars="0" w:right="0" w:rightChars="0" w:firstLine="640" w:firstLineChars="200"/>
        <w:textAlignment w:val="auto"/>
        <w:rPr>
          <w:rFonts w:hint="eastAsia" w:ascii="Times New Roman" w:hAnsi="Times New Roman" w:eastAsia="黑体" w:cs="Times New Roman"/>
          <w:lang w:val="en-US" w:eastAsia="zh-CN"/>
        </w:rPr>
      </w:pPr>
      <w:r>
        <w:rPr>
          <w:rFonts w:hint="eastAsia" w:ascii="Times New Roman" w:hAnsi="Times New Roman" w:eastAsia="黑体" w:cs="Times New Roman"/>
          <w:lang w:val="en-US" w:eastAsia="zh-CN"/>
        </w:rPr>
        <w:t>政府性基金预算支出情况</w:t>
      </w:r>
    </w:p>
    <w:p>
      <w:pPr>
        <w:pStyle w:val="6"/>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right="0" w:rightChars="0" w:firstLine="1280" w:firstLineChars="400"/>
        <w:textAlignment w:val="auto"/>
        <w:rPr>
          <w:rFonts w:hint="default" w:ascii="Times New Roman" w:hAnsi="Times New Roman" w:eastAsia="黑体" w:cs="Times New Roman"/>
          <w:lang w:val="en-US" w:eastAsia="zh-CN"/>
        </w:rPr>
      </w:pPr>
      <w:r>
        <w:rPr>
          <w:rFonts w:hint="eastAsia" w:ascii="Times New Roman" w:hAnsi="Times New Roman" w:eastAsia="黑体" w:cs="Times New Roman"/>
          <w:lang w:val="en-US" w:eastAsia="zh-CN"/>
        </w:rPr>
        <w:t>无</w:t>
      </w:r>
    </w:p>
    <w:p>
      <w:pPr>
        <w:pStyle w:val="6"/>
        <w:keepNext w:val="0"/>
        <w:keepLines w:val="0"/>
        <w:pageBreakBefore w:val="0"/>
        <w:widowControl w:val="0"/>
        <w:numPr>
          <w:ilvl w:val="0"/>
          <w:numId w:val="1"/>
        </w:numPr>
        <w:kinsoku/>
        <w:wordWrap/>
        <w:overflowPunct/>
        <w:topLinePunct w:val="0"/>
        <w:autoSpaceDE w:val="0"/>
        <w:autoSpaceDN w:val="0"/>
        <w:bidi w:val="0"/>
        <w:adjustRightInd/>
        <w:snapToGrid/>
        <w:spacing w:before="0" w:line="600" w:lineRule="exact"/>
        <w:ind w:left="0" w:leftChars="0" w:right="0" w:rightChars="0" w:firstLine="640" w:firstLineChars="200"/>
        <w:textAlignment w:val="auto"/>
        <w:rPr>
          <w:rFonts w:hint="eastAsia" w:ascii="Times New Roman" w:hAnsi="Times New Roman" w:eastAsia="黑体" w:cs="Times New Roman"/>
          <w:lang w:val="en-US" w:eastAsia="zh-CN"/>
        </w:rPr>
      </w:pPr>
      <w:r>
        <w:rPr>
          <w:rFonts w:hint="eastAsia" w:ascii="Times New Roman" w:hAnsi="Times New Roman" w:eastAsia="黑体" w:cs="Times New Roman"/>
          <w:lang w:val="en-US" w:eastAsia="zh-CN"/>
        </w:rPr>
        <w:t>国有资本经营预算支出情况</w:t>
      </w:r>
    </w:p>
    <w:p>
      <w:pPr>
        <w:pStyle w:val="6"/>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right="0" w:rightChars="0"/>
        <w:textAlignment w:val="auto"/>
        <w:rPr>
          <w:rFonts w:hint="default" w:ascii="Times New Roman" w:hAnsi="Times New Roman" w:eastAsia="黑体" w:cs="Times New Roman"/>
          <w:lang w:val="en-US" w:eastAsia="zh-CN"/>
        </w:rPr>
      </w:pPr>
      <w:r>
        <w:rPr>
          <w:rFonts w:hint="eastAsia" w:ascii="Times New Roman" w:hAnsi="Times New Roman" w:eastAsia="黑体" w:cs="Times New Roman"/>
          <w:lang w:val="en-US" w:eastAsia="zh-CN"/>
        </w:rPr>
        <w:t xml:space="preserve">              无</w:t>
      </w:r>
    </w:p>
    <w:p>
      <w:pPr>
        <w:pStyle w:val="6"/>
        <w:keepNext w:val="0"/>
        <w:keepLines w:val="0"/>
        <w:pageBreakBefore w:val="0"/>
        <w:widowControl w:val="0"/>
        <w:numPr>
          <w:ilvl w:val="0"/>
          <w:numId w:val="1"/>
        </w:numPr>
        <w:kinsoku/>
        <w:wordWrap/>
        <w:overflowPunct/>
        <w:topLinePunct w:val="0"/>
        <w:autoSpaceDE w:val="0"/>
        <w:autoSpaceDN w:val="0"/>
        <w:bidi w:val="0"/>
        <w:adjustRightInd/>
        <w:snapToGrid/>
        <w:spacing w:before="0" w:line="600" w:lineRule="exact"/>
        <w:ind w:left="0" w:leftChars="0" w:right="0" w:rightChars="0" w:firstLine="640" w:firstLineChars="200"/>
        <w:textAlignment w:val="auto"/>
        <w:rPr>
          <w:rFonts w:hint="eastAsia" w:ascii="Times New Roman" w:hAnsi="Times New Roman" w:eastAsia="黑体" w:cs="Times New Roman"/>
          <w:lang w:val="en-US" w:eastAsia="zh-CN"/>
        </w:rPr>
      </w:pPr>
      <w:r>
        <w:rPr>
          <w:rFonts w:hint="eastAsia" w:ascii="Times New Roman" w:hAnsi="Times New Roman" w:eastAsia="黑体" w:cs="Times New Roman"/>
          <w:lang w:val="en-US" w:eastAsia="zh-CN"/>
        </w:rPr>
        <w:t>社会保险基金预算支出情况</w:t>
      </w:r>
    </w:p>
    <w:p>
      <w:pPr>
        <w:pStyle w:val="6"/>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leftChars="200" w:right="0" w:rightChars="0"/>
        <w:textAlignment w:val="auto"/>
        <w:rPr>
          <w:rFonts w:hint="default" w:ascii="Times New Roman" w:hAnsi="Times New Roman" w:eastAsia="黑体" w:cs="Times New Roman"/>
          <w:lang w:val="en-US" w:eastAsia="zh-CN"/>
        </w:rPr>
      </w:pPr>
      <w:r>
        <w:rPr>
          <w:rFonts w:hint="eastAsia" w:ascii="Times New Roman" w:hAnsi="Times New Roman" w:eastAsia="黑体" w:cs="Times New Roman"/>
          <w:lang w:val="en-US" w:eastAsia="zh-CN"/>
        </w:rPr>
        <w:t xml:space="preserve">         无</w:t>
      </w:r>
    </w:p>
    <w:p>
      <w:pPr>
        <w:pStyle w:val="6"/>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left="0" w:leftChars="0" w:right="0" w:rightChars="0" w:firstLine="640" w:firstLineChars="200"/>
        <w:textAlignment w:val="auto"/>
        <w:rPr>
          <w:rFonts w:hint="default" w:ascii="Times New Roman" w:hAnsi="Times New Roman" w:eastAsia="黑体" w:cs="Times New Roman"/>
        </w:rPr>
      </w:pPr>
      <w:r>
        <w:rPr>
          <w:rFonts w:hint="eastAsia" w:ascii="Times New Roman" w:hAnsi="Times New Roman" w:eastAsia="黑体" w:cs="Times New Roman"/>
          <w:lang w:val="en-US" w:eastAsia="zh-CN"/>
        </w:rPr>
        <w:t>八、</w:t>
      </w:r>
      <w:r>
        <w:rPr>
          <w:rFonts w:hint="default" w:ascii="Times New Roman" w:hAnsi="Times New Roman" w:eastAsia="黑体" w:cs="Times New Roman"/>
        </w:rPr>
        <w:t>部门整体支出绩效情况</w:t>
      </w:r>
    </w:p>
    <w:p>
      <w:pPr>
        <w:pStyle w:val="4"/>
        <w:snapToGrid w:val="0"/>
        <w:spacing w:line="600" w:lineRule="exact"/>
        <w:ind w:left="0" w:firstLineChars="200"/>
        <w:rPr>
          <w:rFonts w:hint="eastAsia" w:ascii="Times New Roman" w:hAnsi="Times New Roman" w:eastAsia="楷体_GB2312" w:cs="Times New Roman"/>
          <w:b w:val="0"/>
          <w:kern w:val="2"/>
          <w:lang w:val="en-US" w:eastAsia="zh-CN"/>
        </w:rPr>
      </w:pPr>
      <w:r>
        <w:rPr>
          <w:rFonts w:hint="default" w:ascii="Times New Roman" w:hAnsi="Times New Roman" w:eastAsia="楷体_GB2312" w:cs="Times New Roman"/>
          <w:b w:val="0"/>
          <w:kern w:val="2"/>
          <w:lang w:val="en-US" w:eastAsia="zh-CN"/>
        </w:rPr>
        <w:t>（一）</w:t>
      </w:r>
      <w:r>
        <w:rPr>
          <w:rFonts w:hint="eastAsia" w:ascii="Times New Roman" w:hAnsi="Times New Roman" w:eastAsia="楷体_GB2312" w:cs="Times New Roman"/>
          <w:b w:val="0"/>
          <w:kern w:val="2"/>
          <w:lang w:val="en-US" w:eastAsia="zh-CN"/>
        </w:rPr>
        <w:t>部门年度绩效目标</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baseline"/>
        <w:rPr>
          <w:rFonts w:hint="default"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pPr>
      <w:r>
        <w:rPr>
          <w:rFonts w:hint="eastAsia"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1.</w:t>
      </w:r>
      <w:r>
        <w:rPr>
          <w:rFonts w:hint="default"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全年完成旅游接待工作，2022年</w:t>
      </w:r>
      <w:r>
        <w:rPr>
          <w:rFonts w:hint="eastAsia"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计划</w:t>
      </w:r>
      <w:r>
        <w:rPr>
          <w:rFonts w:hint="default"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实现</w:t>
      </w:r>
      <w:r>
        <w:rPr>
          <w:rFonts w:hint="eastAsia"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180</w:t>
      </w:r>
      <w:r>
        <w:rPr>
          <w:rFonts w:hint="default"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万旅游人次，完成重要来宾来馆参观调研的接待工作。开展临时展览5个，组织职工开展业务培训</w:t>
      </w:r>
      <w:r>
        <w:rPr>
          <w:rFonts w:hint="eastAsia"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5</w:t>
      </w:r>
      <w:r>
        <w:rPr>
          <w:rFonts w:hint="default"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次以上，开展各类文化惠民活动11次。</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baseline"/>
        <w:rPr>
          <w:rFonts w:hint="default"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pPr>
      <w:r>
        <w:rPr>
          <w:rFonts w:hint="eastAsia"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2.</w:t>
      </w:r>
      <w:r>
        <w:rPr>
          <w:rFonts w:hint="default"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加强文化宣传，</w:t>
      </w:r>
      <w:r>
        <w:rPr>
          <w:rFonts w:hint="eastAsia"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计划</w:t>
      </w:r>
      <w:r>
        <w:rPr>
          <w:rFonts w:hint="default"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更新官网信息2</w:t>
      </w:r>
      <w:r>
        <w:rPr>
          <w:rFonts w:hint="eastAsia"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4</w:t>
      </w:r>
      <w:r>
        <w:rPr>
          <w:rFonts w:hint="default"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0篇，</w:t>
      </w:r>
      <w:r>
        <w:rPr>
          <w:rFonts w:hint="eastAsia"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网站访问量5万次，微信公众平台粉丝量30万人次，国家级媒体发布报道篇数5篇，省级媒体报道篇数12篇，省级以上刊物公开发表的论文数量15篇以上，</w:t>
      </w:r>
      <w:r>
        <w:rPr>
          <w:rFonts w:hint="default"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打造智慧景区，完成中华民族文化基因库（一期）红色基因库建设。</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baseline"/>
        <w:rPr>
          <w:rFonts w:hint="default"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pPr>
      <w:r>
        <w:rPr>
          <w:rFonts w:hint="eastAsia"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3.</w:t>
      </w:r>
      <w:r>
        <w:rPr>
          <w:rFonts w:hint="default"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规范文物管理，开展文物鉴定工作</w:t>
      </w:r>
      <w:r>
        <w:rPr>
          <w:rFonts w:hint="eastAsia"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；计划</w:t>
      </w:r>
      <w:r>
        <w:rPr>
          <w:rFonts w:hint="default"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完成刘少奇同志纪念馆可移动文物预防性保护（二期）工作</w:t>
      </w:r>
      <w:r>
        <w:rPr>
          <w:rFonts w:hint="eastAsia"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，文物保护完好率达到100%</w:t>
      </w:r>
      <w:r>
        <w:rPr>
          <w:rFonts w:hint="default"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；全年馆内立项自主课题16个；积极开发文创产品，全年新开发</w:t>
      </w:r>
      <w:r>
        <w:rPr>
          <w:rFonts w:hint="eastAsia"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原</w:t>
      </w:r>
      <w:r>
        <w:rPr>
          <w:rFonts w:hint="default"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创产品</w:t>
      </w:r>
      <w:r>
        <w:rPr>
          <w:rFonts w:hint="eastAsia"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20</w:t>
      </w:r>
      <w:r>
        <w:rPr>
          <w:rFonts w:hint="default"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款。</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baseline"/>
        <w:rPr>
          <w:rFonts w:hint="default"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pPr>
      <w:r>
        <w:rPr>
          <w:rFonts w:hint="eastAsia"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4.</w:t>
      </w:r>
      <w:r>
        <w:rPr>
          <w:rFonts w:hint="default"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加强景区内提质改造，提升景区质量。</w:t>
      </w:r>
      <w:r>
        <w:rPr>
          <w:rFonts w:hint="eastAsia"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计划</w:t>
      </w:r>
      <w:r>
        <w:rPr>
          <w:rFonts w:hint="default"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高质量完成特展厅提质改造；为游客提供更加美观、舒适、整洁的参观环境；细化日常</w:t>
      </w:r>
      <w:r>
        <w:rPr>
          <w:rFonts w:hint="eastAsia"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维修</w:t>
      </w:r>
      <w:r>
        <w:rPr>
          <w:rFonts w:hint="default"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维护与后勤服务</w:t>
      </w:r>
      <w:r>
        <w:rPr>
          <w:rFonts w:hint="eastAsia"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，智慧型可视化综合管理平台可容纳监控设备数550路，景区监控设备正常运转率达到95%以上</w:t>
      </w:r>
      <w:r>
        <w:rPr>
          <w:rFonts w:hint="default"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。全年开展景区日常零星更换维修</w:t>
      </w:r>
      <w:r>
        <w:rPr>
          <w:rFonts w:hint="eastAsia"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20</w:t>
      </w:r>
      <w:r>
        <w:rPr>
          <w:rFonts w:hint="default"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0次。确定花明楼风景名胜区边界和范围界定。</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baseline"/>
        <w:rPr>
          <w:rFonts w:hint="eastAsia"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pPr>
      <w:r>
        <w:rPr>
          <w:rFonts w:hint="eastAsia"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5.加强项目管理，做好工程项目验收，各项工程验收合格率达到100%。</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baseline"/>
        <w:rPr>
          <w:rFonts w:hint="eastAsia"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pPr>
      <w:r>
        <w:rPr>
          <w:rFonts w:hint="eastAsia"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6.各项工作及时完成，完成及时率达到100%。</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baseline"/>
        <w:rPr>
          <w:rFonts w:hint="default"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pPr>
      <w:r>
        <w:rPr>
          <w:rFonts w:hint="eastAsia"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7.成本控制在预算范围内，基本支出不超过2176.38万元，项目支出不超过1505.4万元。</w:t>
      </w:r>
    </w:p>
    <w:p>
      <w:pPr>
        <w:pStyle w:val="4"/>
        <w:snapToGrid w:val="0"/>
        <w:spacing w:line="600" w:lineRule="exact"/>
        <w:ind w:left="0" w:firstLineChars="200"/>
        <w:rPr>
          <w:rFonts w:hint="default" w:ascii="Times New Roman" w:hAnsi="Times New Roman" w:eastAsia="楷体_GB2312" w:cs="Times New Roman"/>
          <w:b w:val="0"/>
          <w:kern w:val="2"/>
          <w:lang w:val="en-US" w:eastAsia="zh-CN"/>
        </w:rPr>
      </w:pPr>
      <w:r>
        <w:rPr>
          <w:rFonts w:hint="eastAsia" w:ascii="Times New Roman" w:hAnsi="Times New Roman" w:eastAsia="楷体_GB2312" w:cs="Times New Roman"/>
          <w:b w:val="0"/>
          <w:kern w:val="2"/>
          <w:lang w:val="en-US" w:eastAsia="zh-CN"/>
        </w:rPr>
        <w:t>（二）目标实际完成情况</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baseline"/>
        <w:rPr>
          <w:rFonts w:hint="default"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pPr>
      <w:r>
        <w:rPr>
          <w:rFonts w:hint="eastAsia"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1.</w:t>
      </w:r>
      <w:r>
        <w:rPr>
          <w:rFonts w:hint="default"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全年完成旅游接待工作，2022年共实现209万旅游人次，完成重要来宾来馆参观调研的接待工作。</w:t>
      </w:r>
      <w:r>
        <w:rPr>
          <w:rFonts w:hint="eastAsia"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全年</w:t>
      </w:r>
      <w:r>
        <w:rPr>
          <w:rFonts w:hint="default"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开展临时展览5个，组织职工开展业务培训7次，开展各类文化惠民活动11次。</w:t>
      </w:r>
      <w:r>
        <w:rPr>
          <w:rFonts w:hint="eastAsia"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目标完成。</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baseline"/>
        <w:rPr>
          <w:rFonts w:hint="default"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pPr>
      <w:r>
        <w:rPr>
          <w:rFonts w:hint="eastAsia"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2.</w:t>
      </w:r>
      <w:r>
        <w:rPr>
          <w:rFonts w:hint="default"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加强文化宣传，更新官网信息290篇，</w:t>
      </w:r>
      <w:r>
        <w:rPr>
          <w:rFonts w:hint="eastAsia"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网站访问量9.19万次，微信公众平台粉丝量34.43万人次，国家级媒体发布报道篇数13篇，省级媒体报道篇数16篇，省级以上刊物公开发表的论文数量20篇，</w:t>
      </w:r>
      <w:r>
        <w:rPr>
          <w:rFonts w:hint="default"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打造智慧景区，完成中华民族文化基因库（一期）红色基因库建设。</w:t>
      </w:r>
      <w:r>
        <w:rPr>
          <w:rFonts w:hint="eastAsia"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目标完成。</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baseline"/>
        <w:rPr>
          <w:rFonts w:hint="default"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pPr>
      <w:r>
        <w:rPr>
          <w:rFonts w:hint="eastAsia"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3.</w:t>
      </w:r>
      <w:r>
        <w:rPr>
          <w:rFonts w:hint="default"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规范文物管理，开展了文物鉴定工作</w:t>
      </w:r>
      <w:r>
        <w:rPr>
          <w:rFonts w:hint="eastAsia"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w:t>
      </w:r>
      <w:r>
        <w:rPr>
          <w:rFonts w:hint="default"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完成刘少奇同志纪念馆可移动文物预防性保护（二期）工作</w:t>
      </w:r>
      <w:r>
        <w:rPr>
          <w:rFonts w:hint="eastAsia"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，文物保护完好率100%</w:t>
      </w:r>
      <w:r>
        <w:rPr>
          <w:rFonts w:hint="default"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；全年馆内立项自主课题</w:t>
      </w:r>
      <w:r>
        <w:rPr>
          <w:rFonts w:hint="eastAsia"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16</w:t>
      </w:r>
      <w:r>
        <w:rPr>
          <w:rFonts w:hint="default"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个</w:t>
      </w:r>
      <w:r>
        <w:rPr>
          <w:rFonts w:hint="eastAsia"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，按时结题14个</w:t>
      </w:r>
      <w:r>
        <w:rPr>
          <w:rFonts w:hint="default"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；积极开发文创产品，全年新开发原创产品37款。</w:t>
      </w:r>
      <w:r>
        <w:rPr>
          <w:rFonts w:hint="eastAsia"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除结题数量未完成年初计划外，均完成目标。</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baseline"/>
        <w:rPr>
          <w:rFonts w:hint="default"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pPr>
      <w:r>
        <w:rPr>
          <w:rFonts w:hint="eastAsia"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4.</w:t>
      </w:r>
      <w:r>
        <w:rPr>
          <w:rFonts w:hint="default"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加强景区内提质改造，提升景区质量。高质量完成特展厅提质改造、花明园新建旅游厕所项目；为游客提供更加美观、舒适、整洁的参观环境；细化日常维护与后勤服务</w:t>
      </w:r>
      <w:r>
        <w:rPr>
          <w:rFonts w:hint="eastAsia"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；智慧型可视化综合管理平台可容纳监控设备数550路，景区监控设备正常运转率95%；</w:t>
      </w:r>
      <w:r>
        <w:rPr>
          <w:rFonts w:hint="default"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全年开展景区日常零星更换维修680次</w:t>
      </w:r>
      <w:r>
        <w:rPr>
          <w:rFonts w:hint="eastAsia"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w:t>
      </w:r>
      <w:r>
        <w:rPr>
          <w:rFonts w:hint="default"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确定了花明楼风景名胜区边界和范围界定，明确面积为20.02平方公里</w:t>
      </w:r>
      <w:r>
        <w:rPr>
          <w:rFonts w:hint="eastAsia"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。目标完成</w:t>
      </w:r>
      <w:r>
        <w:rPr>
          <w:rFonts w:hint="default"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baseline"/>
        <w:rPr>
          <w:rFonts w:hint="eastAsia"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pPr>
      <w:r>
        <w:rPr>
          <w:rFonts w:hint="eastAsia"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5.加强项目管理，做好工程项目验收，各项工程验收合格率100%。目标完成。</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baseline"/>
        <w:rPr>
          <w:rFonts w:hint="default"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pPr>
      <w:r>
        <w:rPr>
          <w:rFonts w:hint="eastAsia"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6.各项工作及时完成，完成及时率100%，目标完成。</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baseline"/>
        <w:rPr>
          <w:rFonts w:hint="default"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pPr>
      <w:r>
        <w:rPr>
          <w:rFonts w:hint="eastAsia"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7.成本控制在预算范围内，基本支出2379.69万元，项目支出2803.80万元。由于基本支出年中有调整，控制在调整预算范围内，目标完成。</w:t>
      </w:r>
    </w:p>
    <w:p>
      <w:pPr>
        <w:pStyle w:val="4"/>
        <w:snapToGrid w:val="0"/>
        <w:spacing w:line="600" w:lineRule="exact"/>
        <w:ind w:left="0" w:firstLineChars="200"/>
        <w:rPr>
          <w:rFonts w:hint="default" w:ascii="Times New Roman" w:hAnsi="Times New Roman" w:eastAsia="楷体_GB2312" w:cs="Times New Roman"/>
          <w:b w:val="0"/>
          <w:kern w:val="2"/>
          <w:lang w:val="en-US" w:eastAsia="zh-CN"/>
        </w:rPr>
      </w:pPr>
      <w:r>
        <w:rPr>
          <w:rFonts w:hint="eastAsia" w:ascii="Times New Roman" w:hAnsi="Times New Roman" w:eastAsia="楷体_GB2312" w:cs="Times New Roman"/>
          <w:b w:val="0"/>
          <w:kern w:val="2"/>
          <w:lang w:val="en-US" w:eastAsia="zh-CN"/>
        </w:rPr>
        <w:t>（三）部门整体效益</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baseline"/>
        <w:rPr>
          <w:rFonts w:hint="default"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pPr>
      <w:r>
        <w:rPr>
          <w:rFonts w:hint="eastAsia"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1.阵地讲解接待优质高效</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baseline"/>
        <w:rPr>
          <w:rFonts w:hint="eastAsia"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pPr>
      <w:r>
        <w:rPr>
          <w:rFonts w:hint="eastAsia"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全年接待游客总量209万人次，先后做好了200余个单位和基层党组织来馆开展党史学习教育的接待联络工作；为各级单位和基层党组织安排专题党课、微党课60余场；完成讲解近8万批室，观众满意度达99%</w:t>
      </w:r>
      <w:r>
        <w:rPr>
          <w:rFonts w:hint="eastAsia" w:ascii="Times New Roman" w:hAnsi="Times New Roman" w:eastAsia="仿宋_GB2312" w:cs="Times New Roman"/>
          <w:i w:val="0"/>
          <w:caps w:val="0"/>
          <w:color w:val="000000" w:themeColor="text1"/>
          <w:spacing w:val="0"/>
          <w:kern w:val="0"/>
          <w:sz w:val="32"/>
          <w:szCs w:val="32"/>
          <w:shd w:val="clear"/>
          <w:lang w:val="zh-CN" w:eastAsia="zh-CN" w:bidi="zh-CN"/>
          <w14:textFill>
            <w14:solidFill>
              <w14:schemeClr w14:val="tx1"/>
            </w14:solidFill>
          </w14:textFill>
        </w:rPr>
        <w:t>；重新编写与提质重宾接待版、规范版、研学版、志愿者版、重宾接待英文版讲解词和献花司仪词。</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baseline"/>
        <w:rPr>
          <w:rFonts w:hint="default"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pPr>
      <w:r>
        <w:rPr>
          <w:rFonts w:hint="eastAsia"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2.文化惠民活动亮点频现</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baseline"/>
        <w:rPr>
          <w:rFonts w:hint="eastAsia"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pPr>
      <w:r>
        <w:rPr>
          <w:rFonts w:hint="eastAsia"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圆满完成长沙市5·18国际博物馆日、“学党史、忆伟人”清明缅怀、文化和自然遗产日和</w:t>
      </w:r>
      <w:r>
        <w:rPr>
          <w:rFonts w:hint="default"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刘少奇同志诞辰12</w:t>
      </w:r>
      <w:r>
        <w:rPr>
          <w:rFonts w:hint="eastAsia"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4</w:t>
      </w:r>
      <w:r>
        <w:rPr>
          <w:rFonts w:hint="default"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周年等主题活动</w:t>
      </w:r>
      <w:r>
        <w:rPr>
          <w:rFonts w:hint="eastAsia"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；组织我局红色宣讲团赴多所学校和相关单位开展5次“三送六进”及微宣讲活动；</w:t>
      </w:r>
      <w:r>
        <w:rPr>
          <w:rFonts w:hint="default"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《走出炭子冲》双时空情境研学剧</w:t>
      </w:r>
      <w:r>
        <w:rPr>
          <w:rFonts w:hint="eastAsia"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公演一次；开展“小小讲解员”冬令营、夏令营活动，大学生暑期三下乡活动，“重走伟人求学路”研学活动。</w:t>
      </w:r>
      <w:r>
        <w:rPr>
          <w:rFonts w:hint="default"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充分发挥全国爱国主义教育示范基地作用，</w:t>
      </w:r>
      <w:r>
        <w:rPr>
          <w:rFonts w:hint="eastAsia"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围绕文化传承、助残扶贫、节能环保、趣味研学、心理健康、文博科普等主题开展各类文化活动11余场，关爱残障人士近百人次、帮扶留守儿童150余人。精心策划每一场文化活动，以更多结合让每场活动意义深远丰富，比如《我与小树共成长文化活动》将环保植树与少年励志结合，《“传经典 诵国学 放纸鸢”文化活动》将清明习俗、风筝文化、绘画艺术、国学经典融合，《风景思政课》将国画教学和刘少奇青少年故事有机结合，《绘团扇非遗传承文化活动》将国学常识、团扇文化和国画技艺集合等等</w:t>
      </w:r>
      <w:r>
        <w:rPr>
          <w:rFonts w:hint="default"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，形式丰富、内涵深刻，得到社会各界广泛认可</w:t>
      </w:r>
      <w:r>
        <w:rPr>
          <w:rFonts w:hint="eastAsia"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baseline"/>
        <w:rPr>
          <w:rFonts w:hint="default"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pPr>
      <w:r>
        <w:rPr>
          <w:rFonts w:hint="eastAsia"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3.宣传外联拓展新阵地</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baseline"/>
        <w:rPr>
          <w:rFonts w:hint="eastAsia"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pPr>
      <w:r>
        <w:rPr>
          <w:rFonts w:hint="eastAsia"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一是在官网发布新闻稿件80余篇，更新网站信息290余篇，累计访问量达24万余次；微信平台粉丝量达近30万，全年累计发送380余篇推文；“一网两微三号四台”新媒体矩阵全年总阅读量达200万次；与学习强国长沙学习平台积极合作，成功推荐48条有效稿件；在学习强国平台推出《长沙特色日历·刘少奇同志纪念馆》30期和微故事《共产党人刘少奇》全集，其中部分在学习强国全国总平台宣传推广，反响热烈；</w:t>
      </w:r>
      <w:r>
        <w:rPr>
          <w:rFonts w:hint="default"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全年和</w:t>
      </w:r>
      <w:r>
        <w:rPr>
          <w:rFonts w:hint="eastAsia"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《光明日报》、央视频、</w:t>
      </w:r>
      <w:r>
        <w:rPr>
          <w:rFonts w:hint="default"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中国文化报、湖南日报、湖南卫视、红网、长沙晚报、长沙新闻频道等10余家中央及省市媒体紧密联系，</w:t>
      </w:r>
      <w:r>
        <w:rPr>
          <w:rFonts w:hint="eastAsia"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在国家级媒体发布报道13篇，省级媒体16</w:t>
      </w:r>
      <w:r>
        <w:rPr>
          <w:rFonts w:hint="default"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篇。</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baseline"/>
        <w:rPr>
          <w:rFonts w:hint="default"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pPr>
      <w:r>
        <w:rPr>
          <w:rFonts w:hint="eastAsia"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4.智慧景区建设有条不紊</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baseline"/>
        <w:rPr>
          <w:rFonts w:hint="eastAsia"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pPr>
      <w:r>
        <w:rPr>
          <w:rFonts w:hint="eastAsia"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完成中华民族文化基因库（一期）红色基因库建设，并顺利通过省委宣传部验收。完成刘少奇同志珍贵文物（定级的一、二、三级文物）数据采集，包括92件三维文物、360件二维文物、12本书籍（共计1000页）书籍的高清基础数据采集；做好基本陈列《共和国主席刘少奇》的数据采集和沉浸式数字展厅制作；完成1300亩核心景区的高空航拍和GIS三维数据采集；制作十余处景点的虚拟漫游数字景区制作；完成景区监控管理平台升级和景区防疫信息自动读取器配备，景区监控管理平台可以容纳550路监控，完全满足5年内需求。</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baseline"/>
        <w:rPr>
          <w:rFonts w:hint="eastAsia"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pPr>
      <w:r>
        <w:rPr>
          <w:rFonts w:hint="eastAsia"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5.文物管理成绩显著</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baseline"/>
        <w:rPr>
          <w:rFonts w:hint="eastAsia"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pPr>
      <w:r>
        <w:rPr>
          <w:rFonts w:hint="eastAsia"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一是加强制度建设，规范文物管理，完善我馆《藏品征集制度》《藏品保护制度》。二是从北京木樨地征集到与刘少奇同志和王光美同志相关的藏品6922件套，并完成新征集藏品的入馆手续办理、消毒、建账和入库保管工作。三是开展新一轮藏品（共计6179件（套））鉴定工作，增加一级文物27件（套），二级文物256件（套），三级文物1884件（套），一般文物3949件（套），珍贵文物鉴定数达到2167件（套）。四是完成刘少奇同志纪念馆可移动文物预防性保护（二期）项目；完成刘少奇文献文物研究数据库建设项目；推进</w:t>
      </w:r>
      <w:r>
        <w:rPr>
          <w:rFonts w:hint="default"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省级纸质文物保护修复中心</w:t>
      </w:r>
      <w:r>
        <w:rPr>
          <w:rFonts w:hint="eastAsia"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建设，完成纸质文物修复一期项目。五是代表长沙申报的可移动文物保护项目和近现代文物革命文物保护项目（刘少奇同志纪念馆馆藏可移动文物数字化保护项目、刘少奇故居修缮工程、刘少奇故居数字化保护利用工程）均已通过省文物局审核认定，目前正在国家文物局审核阶段。</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baseline"/>
        <w:rPr>
          <w:rFonts w:hint="eastAsia"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pPr>
      <w:r>
        <w:rPr>
          <w:rFonts w:hint="eastAsia"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6.学术研究成果不断</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baseline"/>
        <w:rPr>
          <w:rFonts w:hint="eastAsia"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pPr>
      <w:r>
        <w:rPr>
          <w:rFonts w:hint="eastAsia"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一是挖掘馆藏文物背后的故事，推出《花明楼 赏文物》24期；在《百年潮》《档案春秋》《湘潮》《中国科技》《文化月刊》等省级以上刊物公开发表以刘少奇思想、文物研究与保护、文化旅游、博物馆建设等方面为主题的论文近20篇。二是积极向中国博协名人故居专业委员会2022年年会和“刘少奇与党的建设”学术研讨会提交论文10余篇，其中1人作主题发言。聂勇同志当选刘少奇思想生平研究会副会长，我馆4位同志当选常务理事、理事等职务，彰显我馆学术影响力。</w:t>
      </w:r>
      <w:r>
        <w:rPr>
          <w:rFonts w:hint="default"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三是不断完善和规范学术委员会工作，</w:t>
      </w:r>
      <w:r>
        <w:rPr>
          <w:rFonts w:hint="eastAsia"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从专业技术人员提交的91篇文章中选取30篇形成论文成果汇编，评选出获奖论文18篇；精心编校发行4期馆刊，刊发学术论文55篇，较好地搭建了刘少奇同志思想生平研究平台；全年14项馆内自主立项课题结题；自主研发10堂公共党课，目前所有文稿已全部成型，初步整理编纂出《少奇馆的思政课》。四是</w:t>
      </w:r>
      <w:r>
        <w:rPr>
          <w:rFonts w:hint="eastAsia" w:ascii="Times New Roman" w:hAnsi="Times New Roman" w:eastAsia="仿宋_GB2312" w:cs="Times New Roman"/>
          <w:i w:val="0"/>
          <w:caps w:val="0"/>
          <w:color w:val="000000" w:themeColor="text1"/>
          <w:spacing w:val="0"/>
          <w:kern w:val="0"/>
          <w:sz w:val="32"/>
          <w:szCs w:val="32"/>
          <w:shd w:val="clear"/>
          <w:lang w:val="en-US" w:eastAsia="zh-Hans" w:bidi="zh-CN"/>
          <w14:textFill>
            <w14:solidFill>
              <w14:schemeClr w14:val="tx1"/>
            </w14:solidFill>
          </w14:textFill>
        </w:rPr>
        <w:t>制作</w:t>
      </w:r>
      <w:r>
        <w:rPr>
          <w:rFonts w:hint="eastAsia"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给青少年讲革命纪念馆里的故事（刘少奇卷）》德育教育读本音频；编辑印制了《刘少奇同志纪念馆馆藏珍贵文物图览》《共产党人刘少奇》系列微故事读本；采购一批刘少奇思想生平研究、博物馆学、党史等方面的书籍，</w:t>
      </w:r>
      <w:r>
        <w:rPr>
          <w:rFonts w:hint="default"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浓厚了积极向上的学术氛围。</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baseline"/>
        <w:rPr>
          <w:rFonts w:hint="default"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pPr>
      <w:r>
        <w:rPr>
          <w:rFonts w:hint="eastAsia"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7.陈列展览内容丰富</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baseline"/>
        <w:rPr>
          <w:rFonts w:hint="eastAsia"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pPr>
      <w:r>
        <w:rPr>
          <w:rFonts w:hint="eastAsia"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一是我馆作为2022年“5.18 国际博物馆日”长沙主会场，成功举办系列活动之一：临展厅首展《人·物·情——刘少奇交往文物展》，省文物局、市文旅广电局相关同志出席开展仪式。此次展览是刘少奇同志纪念馆第一次大规模向公众展出馆藏文物，展品共154件，其中文物120余件，包括纸质品、瓷器、木器、丝织品等多类别，其中一部分更是首次走出库房与观众见面，展览获2019——2022年长株潭区域博物馆、纪念馆陈列展览优秀案例评选及展示交流活动“优胜奖”。二是将《共产党人的光辉榜样——刘少奇》巡回展分别送往江苏淮安周恩来故里和湖南隆平水稻博物馆展出，进一步延续老一辈无产阶级革命家之间的革命友谊，增强了馆际间的联系与交流；引进孙中山故居纪念馆《廉洁修身、廉洁齐家——孙中山家风展》和周恩来纪念馆《人民总理周恩来》专题展览；策划完成《刘少奇与百姓》专题展和《德耀中华 第八届全国道德模范事迹展》。三是积极推动陈列展览提质改造，完成基本陈列《共和国主席刘少奇》及花明楼专题陈列的提质改造设计方案。</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baseline"/>
        <w:rPr>
          <w:rFonts w:hint="default"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pPr>
      <w:r>
        <w:rPr>
          <w:rFonts w:hint="eastAsia"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8.文创开发稳步推进</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baseline"/>
        <w:rPr>
          <w:rFonts w:hint="default"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pPr>
      <w:r>
        <w:rPr>
          <w:rFonts w:hint="eastAsia"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2022年，我馆充分挖掘馆藏文化资源，积极探索文创开发新渠道、新模式，获评第二届全国文博百强文创产品单位。持续推进新产品开发，全年新开发文创产品37款，设计制作富有特色的鼠标垫、雨伞、茶杯、纸杯等办公用品，开发“刘家老屋老味道”新品牌。</w:t>
      </w:r>
    </w:p>
    <w:p>
      <w:pPr>
        <w:pStyle w:val="6"/>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textAlignment w:val="auto"/>
        <w:rPr>
          <w:rFonts w:hint="default" w:ascii="Times New Roman" w:hAnsi="Times New Roman" w:eastAsia="黑体" w:cs="Times New Roman"/>
        </w:rPr>
      </w:pPr>
      <w:r>
        <w:rPr>
          <w:rFonts w:hint="eastAsia" w:ascii="Times New Roman" w:hAnsi="Times New Roman" w:eastAsia="黑体" w:cs="Times New Roman"/>
          <w:lang w:val="en-US" w:eastAsia="zh-CN"/>
        </w:rPr>
        <w:t>九</w:t>
      </w:r>
      <w:r>
        <w:rPr>
          <w:rFonts w:hint="default" w:ascii="Times New Roman" w:hAnsi="Times New Roman" w:eastAsia="黑体" w:cs="Times New Roman"/>
        </w:rPr>
        <w:t>、存在的问题及</w:t>
      </w:r>
      <w:r>
        <w:rPr>
          <w:rFonts w:hint="default" w:ascii="Times New Roman" w:hAnsi="Times New Roman" w:eastAsia="黑体" w:cs="Times New Roman"/>
          <w:lang w:val="en-US" w:eastAsia="zh-CN"/>
        </w:rPr>
        <w:t>原因</w:t>
      </w:r>
      <w:r>
        <w:rPr>
          <w:rFonts w:hint="default" w:ascii="Times New Roman" w:hAnsi="Times New Roman" w:eastAsia="黑体" w:cs="Times New Roman"/>
        </w:rPr>
        <w:t>分析</w:t>
      </w:r>
    </w:p>
    <w:p>
      <w:pPr>
        <w:pStyle w:val="4"/>
        <w:snapToGrid w:val="0"/>
        <w:spacing w:line="600" w:lineRule="exact"/>
        <w:ind w:left="0" w:firstLineChars="200"/>
        <w:rPr>
          <w:rFonts w:hint="eastAsia" w:ascii="Times New Roman" w:hAnsi="Times New Roman" w:eastAsia="楷体_GB2312" w:cs="Times New Roman"/>
          <w:b w:val="0"/>
          <w:kern w:val="2"/>
          <w:lang w:val="en-US" w:eastAsia="zh-CN"/>
        </w:rPr>
      </w:pPr>
      <w:r>
        <w:rPr>
          <w:rFonts w:hint="eastAsia" w:ascii="Times New Roman" w:hAnsi="Times New Roman" w:eastAsia="楷体_GB2312" w:cs="Times New Roman"/>
          <w:b w:val="0"/>
          <w:kern w:val="2"/>
          <w:lang w:val="en-US" w:eastAsia="zh-CN"/>
        </w:rPr>
        <w:t>（一）绩效指标值设置偏低</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baseline"/>
        <w:rPr>
          <w:rFonts w:hint="default"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pPr>
      <w:r>
        <w:rPr>
          <w:rFonts w:hint="eastAsia"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一是部分项目指标设置过低，如景区基础设施维修维护项目，基础设施维修次数计划完成200次，实际完成680次；红色宣传与教育项目专题党课计划开展2堂，实际开展43堂。二是年中追加项目的绩效目标质量不如年初申报项目。</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baseline"/>
        <w:rPr>
          <w:rFonts w:hint="default"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pPr>
      <w:r>
        <w:rPr>
          <w:rFonts w:hint="eastAsia"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主要原因：绩效管理意识不到位，目标设置时有些许“保守”，未结合最近几年的完成情况，导致目标设置偏低。</w:t>
      </w:r>
    </w:p>
    <w:p>
      <w:pPr>
        <w:pStyle w:val="4"/>
        <w:snapToGrid w:val="0"/>
        <w:spacing w:line="600" w:lineRule="exact"/>
        <w:ind w:left="0" w:firstLineChars="200"/>
        <w:rPr>
          <w:rFonts w:hint="default" w:ascii="Times New Roman" w:hAnsi="Times New Roman" w:eastAsia="楷体_GB2312" w:cs="Times New Roman"/>
          <w:b w:val="0"/>
          <w:kern w:val="2"/>
          <w:lang w:val="en-US" w:eastAsia="zh-CN"/>
        </w:rPr>
      </w:pPr>
      <w:r>
        <w:rPr>
          <w:rFonts w:hint="eastAsia" w:ascii="Times New Roman" w:hAnsi="Times New Roman" w:eastAsia="楷体_GB2312" w:cs="Times New Roman"/>
          <w:b w:val="0"/>
          <w:kern w:val="2"/>
          <w:lang w:val="en-US" w:eastAsia="zh-CN"/>
        </w:rPr>
        <w:t>（二）个别项目存在调剂现象</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baseline"/>
        <w:rPr>
          <w:rFonts w:hint="default"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pPr>
      <w:r>
        <w:rPr>
          <w:rFonts w:hint="eastAsia"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一是文保中心旅游厕所建设工程在多个项目中支出资金。在红色宣传与教育、基础设施建设、花明楼景区枞木塘维修建设项目等多个项目中挤占了资金。二是资金之间互相调剂，部分预算项目明细账不对应相应的项目，不便于项目资金的管理与使用。预防性保护二期工程项目中支出炭子冲学校周边配套工程款14.62万元；学术研究与交流项目、文物征集修复与陈列布展中分别支出《我的父亲刘少奇系列连环画》1.12万元、0.88万元。</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baseline"/>
        <w:rPr>
          <w:rFonts w:hint="default"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pPr>
      <w:r>
        <w:rPr>
          <w:rFonts w:hint="eastAsia"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主要原因：预算管理意识有待加强，工作过程中重结果，轻管理，项目资金未按照预算批复的用途使用。</w:t>
      </w:r>
    </w:p>
    <w:p>
      <w:pPr>
        <w:pStyle w:val="4"/>
        <w:snapToGrid w:val="0"/>
        <w:spacing w:line="600" w:lineRule="exact"/>
        <w:ind w:left="0" w:firstLineChars="200"/>
        <w:rPr>
          <w:rFonts w:hint="eastAsia" w:ascii="Times New Roman" w:hAnsi="Times New Roman" w:eastAsia="楷体_GB2312" w:cs="Times New Roman"/>
          <w:b w:val="0"/>
          <w:kern w:val="2"/>
          <w:lang w:val="en-US" w:eastAsia="zh-CN"/>
        </w:rPr>
      </w:pPr>
      <w:r>
        <w:rPr>
          <w:rFonts w:hint="eastAsia" w:ascii="Times New Roman" w:hAnsi="Times New Roman" w:eastAsia="楷体_GB2312" w:cs="Times New Roman"/>
          <w:b w:val="0"/>
          <w:kern w:val="2"/>
          <w:lang w:val="en-US" w:eastAsia="zh-CN"/>
        </w:rPr>
        <w:t>（三）部分资金执行率偏低</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baseline"/>
        <w:rPr>
          <w:rFonts w:hint="eastAsia"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“1956年刘少奇坐过的伊尔18-240飞机”修复项目，</w:t>
      </w:r>
      <w:r>
        <w:rPr>
          <w:rFonts w:hint="eastAsia"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指标下达数为329万元，2022年年末该项目支出11.57万元，资金执行率仅3.52%，执行率偏低。</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baseline"/>
        <w:rPr>
          <w:rFonts w:hint="default"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pPr>
      <w:r>
        <w:rPr>
          <w:rFonts w:hint="eastAsia"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主要原因：上级专项资金到位时间较晚。该项目主体工程期限有2年，2022年12月才进行挂网招标。</w:t>
      </w:r>
    </w:p>
    <w:p>
      <w:pPr>
        <w:pStyle w:val="4"/>
        <w:snapToGrid w:val="0"/>
        <w:spacing w:line="600" w:lineRule="exact"/>
        <w:ind w:left="0" w:firstLineChars="200"/>
        <w:rPr>
          <w:rFonts w:hint="default" w:ascii="Times New Roman" w:hAnsi="Times New Roman" w:eastAsia="楷体_GB2312" w:cs="Times New Roman"/>
          <w:b w:val="0"/>
          <w:kern w:val="2"/>
          <w:lang w:val="en-US" w:eastAsia="zh-CN"/>
        </w:rPr>
      </w:pPr>
      <w:r>
        <w:rPr>
          <w:rFonts w:hint="eastAsia" w:ascii="Times New Roman" w:hAnsi="Times New Roman" w:eastAsia="楷体_GB2312" w:cs="Times New Roman"/>
          <w:b w:val="0"/>
          <w:kern w:val="2"/>
          <w:lang w:val="en-US" w:eastAsia="zh-CN"/>
        </w:rPr>
        <w:t>（四）部分项目未严格按照合同约定执行</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baseline"/>
        <w:rPr>
          <w:rFonts w:hint="eastAsia"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pPr>
      <w:r>
        <w:rPr>
          <w:rFonts w:hint="eastAsia"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我的父亲刘少奇系列连环画》项目2018年通过单一来源采购的方式进行采购，合同款为95.3万元，合同中约定“...在合同签订5个工作日内，向乙方支付30%的制作费，在项目全部完成后，向乙方支付70%尾款...”。该项目于2022年3月通过政府采购验收。实际于2022年12月支付第一笔进度款32万元，未严格按照合同约定执行。</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baseline"/>
        <w:rPr>
          <w:rFonts w:hint="default" w:ascii="Times New Roman" w:hAnsi="Times New Roman" w:cs="Times New Roman"/>
          <w:lang w:val="en-US" w:eastAsia="zh-CN"/>
        </w:rPr>
      </w:pPr>
      <w:r>
        <w:rPr>
          <w:rFonts w:hint="eastAsia"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主要原因：该项目审批手续复杂，导致实施周期长，资金保障不足，项目付款受限制。</w:t>
      </w:r>
    </w:p>
    <w:p>
      <w:pPr>
        <w:pStyle w:val="6"/>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leftChars="200" w:right="0" w:rightChars="0"/>
        <w:textAlignment w:val="auto"/>
        <w:rPr>
          <w:rFonts w:hint="default" w:ascii="Times New Roman" w:hAnsi="Times New Roman" w:eastAsia="黑体" w:cs="Times New Roman"/>
          <w:w w:val="95"/>
        </w:rPr>
      </w:pPr>
      <w:r>
        <w:rPr>
          <w:rFonts w:hint="eastAsia" w:ascii="Times New Roman" w:hAnsi="Times New Roman" w:eastAsia="黑体" w:cs="Times New Roman"/>
          <w:w w:val="95"/>
          <w:lang w:val="en-US" w:eastAsia="zh-CN"/>
        </w:rPr>
        <w:t>十、</w:t>
      </w:r>
      <w:r>
        <w:rPr>
          <w:rFonts w:hint="default" w:ascii="Times New Roman" w:hAnsi="Times New Roman" w:eastAsia="黑体" w:cs="Times New Roman"/>
          <w:w w:val="95"/>
        </w:rPr>
        <w:t>下一步改进措施</w:t>
      </w:r>
    </w:p>
    <w:p>
      <w:pPr>
        <w:pStyle w:val="4"/>
        <w:snapToGrid w:val="0"/>
        <w:spacing w:line="600" w:lineRule="exact"/>
        <w:ind w:left="0" w:firstLineChars="200"/>
        <w:rPr>
          <w:rFonts w:hint="default" w:ascii="Times New Roman" w:hAnsi="Times New Roman" w:eastAsia="楷体_GB2312" w:cs="Times New Roman"/>
          <w:b w:val="0"/>
          <w:kern w:val="2"/>
          <w:lang w:val="en-US" w:eastAsia="zh-CN"/>
        </w:rPr>
      </w:pPr>
      <w:r>
        <w:rPr>
          <w:rFonts w:hint="eastAsia" w:ascii="Times New Roman" w:hAnsi="Times New Roman" w:eastAsia="楷体_GB2312" w:cs="Times New Roman"/>
          <w:b w:val="0"/>
          <w:kern w:val="2"/>
          <w:lang w:val="en-US" w:eastAsia="zh-CN"/>
        </w:rPr>
        <w:t>（一）加强绩效管理</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baseline"/>
        <w:rPr>
          <w:rFonts w:hint="eastAsia"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pPr>
      <w:r>
        <w:rPr>
          <w:rFonts w:hint="eastAsia"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今后将进一步加强预算绩效目标申报工作管理，明确绩效目标编制、审核和批准的岗位职责，细化预算绩效目标编制工作要求；在制定年度工作计划时，从投入、产出和效益三个方面对项目年度绩效目标进一步细化、量化，如针对文物保护保管与征集专项在征集文物数量、临时陈列个数、需维护和保护的文物件数以及文物保存的事故率、文物修复的还原度、新增文物的可利用率等方面来设定绩效目标。绩效目标设置偏低的，结合最近三年的完成情况来设置，准确反映工作实施内容，为绩效运行监控和绩效评价提供基础。</w:t>
      </w:r>
    </w:p>
    <w:p>
      <w:pPr>
        <w:pStyle w:val="4"/>
        <w:snapToGrid w:val="0"/>
        <w:spacing w:line="600" w:lineRule="exact"/>
        <w:ind w:left="0" w:firstLineChars="200"/>
        <w:rPr>
          <w:rFonts w:hint="default" w:ascii="Times New Roman" w:hAnsi="Times New Roman" w:eastAsia="楷体_GB2312" w:cs="Times New Roman"/>
          <w:b w:val="0"/>
          <w:kern w:val="2"/>
          <w:lang w:val="en-US" w:eastAsia="zh-CN"/>
        </w:rPr>
      </w:pPr>
      <w:r>
        <w:rPr>
          <w:rFonts w:hint="eastAsia" w:ascii="Times New Roman" w:hAnsi="Times New Roman" w:eastAsia="楷体_GB2312" w:cs="Times New Roman"/>
          <w:b w:val="0"/>
          <w:kern w:val="2"/>
          <w:lang w:val="en-US" w:eastAsia="zh-CN"/>
        </w:rPr>
        <w:t>（二）科学、合理编制预算</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baseline"/>
        <w:rPr>
          <w:rFonts w:hint="default"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pPr>
      <w:r>
        <w:rPr>
          <w:rFonts w:hint="eastAsia"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结合本年度资金执行情况，制定下年度目标计划时，根据每个项目的需求重新核算编制预算，降低项目间调剂的现象发生；资金报账时严格按照预算范围来支付资金，严格按照专项资金管理办法执行。</w:t>
      </w:r>
    </w:p>
    <w:p>
      <w:pPr>
        <w:pStyle w:val="4"/>
        <w:snapToGrid w:val="0"/>
        <w:spacing w:line="600" w:lineRule="exact"/>
        <w:ind w:left="0" w:firstLineChars="200"/>
        <w:rPr>
          <w:rFonts w:hint="default" w:ascii="Times New Roman" w:hAnsi="Times New Roman" w:eastAsia="楷体_GB2312" w:cs="Times New Roman"/>
          <w:b w:val="0"/>
          <w:kern w:val="2"/>
          <w:lang w:val="en-US" w:eastAsia="zh-CN"/>
        </w:rPr>
      </w:pPr>
      <w:r>
        <w:rPr>
          <w:rFonts w:hint="eastAsia" w:ascii="Times New Roman" w:hAnsi="Times New Roman" w:eastAsia="楷体_GB2312" w:cs="Times New Roman"/>
          <w:b w:val="0"/>
          <w:kern w:val="2"/>
          <w:lang w:val="en-US" w:eastAsia="zh-CN"/>
        </w:rPr>
        <w:t>（三）持续跟进项目进度</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baseline"/>
        <w:rPr>
          <w:rFonts w:hint="eastAsia"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pPr>
      <w:r>
        <w:rPr>
          <w:rFonts w:hint="eastAsia"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针对</w:t>
      </w:r>
      <w:r>
        <w:rPr>
          <w:rFonts w:hint="default"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“1956年刘少奇坐过的伊尔18-240飞机”修复</w:t>
      </w:r>
      <w:r>
        <w:rPr>
          <w:rFonts w:hint="eastAsia"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项目资金执行率偏低，2023年度将持续跟进项目进度，督促项目尽快按照进度开工，及时组织项目验收，保障资金执行到位，提高财政资金使用效率。</w:t>
      </w:r>
    </w:p>
    <w:p>
      <w:pPr>
        <w:keepNext w:val="0"/>
        <w:keepLines w:val="0"/>
        <w:widowControl/>
        <w:suppressLineNumbers w:val="0"/>
        <w:ind w:firstLine="640" w:firstLineChars="200"/>
        <w:jc w:val="left"/>
        <w:rPr>
          <w:rFonts w:hint="eastAsia" w:ascii="Times New Roman" w:hAnsi="Times New Roman" w:eastAsia="楷体_GB2312" w:cs="Times New Roman"/>
          <w:b w:val="0"/>
          <w:bCs/>
          <w:kern w:val="2"/>
          <w:sz w:val="32"/>
          <w:szCs w:val="32"/>
          <w:lang w:val="en-US" w:eastAsia="zh-CN" w:bidi="zh-CN"/>
        </w:rPr>
      </w:pPr>
      <w:r>
        <w:rPr>
          <w:rFonts w:hint="eastAsia" w:ascii="Times New Roman" w:hAnsi="Times New Roman" w:eastAsia="楷体_GB2312" w:cs="Times New Roman"/>
          <w:b w:val="0"/>
          <w:bCs/>
          <w:kern w:val="2"/>
          <w:sz w:val="32"/>
          <w:szCs w:val="32"/>
          <w:lang w:val="en-US" w:eastAsia="zh-CN" w:bidi="zh-CN"/>
        </w:rPr>
        <w:t>（四）加强合同管理</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baseline"/>
        <w:rPr>
          <w:rFonts w:hint="default"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pPr>
      <w:r>
        <w:rPr>
          <w:rFonts w:hint="eastAsia"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为降低合同风险，后续工作中将加强对合同内容的审查，并按照</w:t>
      </w:r>
      <w:r>
        <w:rPr>
          <w:rFonts w:hint="default"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合同约定</w:t>
      </w:r>
      <w:r>
        <w:rPr>
          <w:rFonts w:hint="eastAsia"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条款执行。</w:t>
      </w:r>
    </w:p>
    <w:p>
      <w:pPr>
        <w:pStyle w:val="6"/>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36" w:firstLineChars="200"/>
        <w:textAlignment w:val="auto"/>
        <w:rPr>
          <w:rFonts w:hint="default" w:ascii="Times New Roman" w:hAnsi="Times New Roman" w:eastAsia="黑体" w:cs="Times New Roman"/>
        </w:rPr>
      </w:pPr>
      <w:r>
        <w:rPr>
          <w:rFonts w:hint="eastAsia" w:ascii="Times New Roman" w:hAnsi="Times New Roman" w:eastAsia="黑体" w:cs="Times New Roman"/>
          <w:spacing w:val="-1"/>
          <w:lang w:val="en-US" w:eastAsia="zh-CN"/>
        </w:rPr>
        <w:t>十一</w:t>
      </w:r>
      <w:r>
        <w:rPr>
          <w:rFonts w:hint="default" w:ascii="Times New Roman" w:hAnsi="Times New Roman" w:eastAsia="黑体" w:cs="Times New Roman"/>
          <w:spacing w:val="-1"/>
        </w:rPr>
        <w:t>、绩效自评结果拟应用和公开情况</w:t>
      </w:r>
    </w:p>
    <w:p>
      <w:pPr>
        <w:pStyle w:val="16"/>
        <w:autoSpaceDE w:val="0"/>
        <w:spacing w:after="0" w:line="560" w:lineRule="exact"/>
        <w:ind w:firstLine="640"/>
        <w:jc w:val="both"/>
        <w:rPr>
          <w:rFonts w:hint="default" w:ascii="Times New Roman" w:hAnsi="Times New Roman" w:eastAsia="楷体_GB2312" w:cs="Times New Roman"/>
          <w:b w:val="0"/>
          <w:bCs/>
          <w:sz w:val="32"/>
          <w:szCs w:val="32"/>
          <w:lang w:val="en-US" w:eastAsia="zh-CN"/>
        </w:rPr>
      </w:pPr>
      <w:r>
        <w:rPr>
          <w:rFonts w:hint="default" w:ascii="Times New Roman" w:hAnsi="Times New Roman" w:eastAsia="楷体_GB2312" w:cs="Times New Roman"/>
          <w:b w:val="0"/>
          <w:bCs/>
          <w:sz w:val="32"/>
          <w:szCs w:val="32"/>
          <w:lang w:val="en-US" w:eastAsia="zh-CN"/>
        </w:rPr>
        <w:t>（一）综合评价结果</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baseline"/>
        <w:rPr>
          <w:rFonts w:hint="default"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pPr>
      <w:r>
        <w:rPr>
          <w:rFonts w:hint="eastAsia"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根据</w:t>
      </w:r>
      <w:r>
        <w:rPr>
          <w:rFonts w:hint="default"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整体支出自评表评分为</w:t>
      </w:r>
      <w:r>
        <w:rPr>
          <w:rFonts w:hint="eastAsia"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98.1</w:t>
      </w:r>
      <w:r>
        <w:rPr>
          <w:rFonts w:hint="default"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分，评价等级为优。</w:t>
      </w:r>
    </w:p>
    <w:p>
      <w:pPr>
        <w:pStyle w:val="16"/>
        <w:autoSpaceDE w:val="0"/>
        <w:spacing w:after="0" w:line="560" w:lineRule="exact"/>
        <w:ind w:firstLine="640"/>
        <w:jc w:val="both"/>
        <w:rPr>
          <w:rFonts w:hint="default" w:ascii="Times New Roman" w:hAnsi="Times New Roman" w:cs="Times New Roman"/>
          <w:sz w:val="32"/>
          <w:szCs w:val="32"/>
          <w:lang w:val="en-US" w:eastAsia="zh-CN"/>
        </w:rPr>
      </w:pPr>
      <w:r>
        <w:rPr>
          <w:rFonts w:hint="default" w:ascii="Times New Roman" w:hAnsi="Times New Roman" w:eastAsia="楷体_GB2312" w:cs="Times New Roman"/>
          <w:b w:val="0"/>
          <w:bCs/>
          <w:sz w:val="32"/>
          <w:szCs w:val="32"/>
          <w:lang w:val="en-US" w:eastAsia="zh-CN"/>
        </w:rPr>
        <w:t>（二）</w:t>
      </w:r>
      <w:r>
        <w:rPr>
          <w:rFonts w:hint="default" w:ascii="Times New Roman" w:hAnsi="Times New Roman" w:eastAsia="楷体_GB2312" w:cs="Times New Roman"/>
          <w:b w:val="0"/>
          <w:bCs/>
          <w:sz w:val="32"/>
          <w:szCs w:val="32"/>
        </w:rPr>
        <w:t>自评结果拟应用和公开情况</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baseline"/>
        <w:rPr>
          <w:rFonts w:hint="default"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刘少奇同志纪念馆将结合今年绩效自评结果，在下一年度预算申报时将一些常态化支出纳入年初预算、政府采购预算编制范围。加强绩效问责机制和奖惩机制的建立，将绩效评价结果与下一年度预算铺排紧密挂钩，通过及时应用考核结果，提高评价结果的权威性。并严格按照《关于开展2023年市直单位绩效自评工作的通知》（长财绩〔2023〕2号）文件精神，</w:t>
      </w:r>
      <w:r>
        <w:rPr>
          <w:rFonts w:hint="eastAsia"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于2023年6月30 日前</w:t>
      </w:r>
      <w:r>
        <w:rPr>
          <w:rFonts w:hint="default"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通过长沙市预决算公开平台及本部门门户网站公开部门整体支出绩效自评报告，接受社会公众监督。</w:t>
      </w:r>
    </w:p>
    <w:p>
      <w:pPr>
        <w:pStyle w:val="6"/>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textAlignment w:val="auto"/>
        <w:rPr>
          <w:rFonts w:hint="default" w:ascii="Times New Roman" w:hAnsi="Times New Roman" w:eastAsia="黑体" w:cs="Times New Roman"/>
        </w:rPr>
      </w:pPr>
      <w:r>
        <w:rPr>
          <w:rFonts w:hint="default" w:ascii="Times New Roman" w:hAnsi="Times New Roman" w:eastAsia="黑体" w:cs="Times New Roman"/>
        </w:rPr>
        <w:t>其他需要说明的情况</w:t>
      </w:r>
    </w:p>
    <w:p>
      <w:pPr>
        <w:pStyle w:val="6"/>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textAlignment w:val="auto"/>
        <w:rPr>
          <w:rFonts w:hint="eastAsia" w:ascii="Times New Roman" w:hAnsi="Times New Roman" w:eastAsia="黑体" w:cs="Times New Roman"/>
          <w:lang w:val="en-US" w:eastAsia="zh-CN"/>
        </w:rPr>
      </w:pPr>
      <w:r>
        <w:rPr>
          <w:rFonts w:hint="eastAsia" w:ascii="Times New Roman" w:hAnsi="Times New Roman" w:eastAsia="黑体" w:cs="Times New Roman"/>
          <w:lang w:val="en-US" w:eastAsia="zh-CN"/>
        </w:rPr>
        <w:t>无</w:t>
      </w:r>
    </w:p>
    <w:p>
      <w:pPr>
        <w:spacing w:after="120" w:afterLines="50" w:line="600" w:lineRule="exact"/>
        <w:ind w:firstLine="640" w:firstLineChars="200"/>
        <w:jc w:val="left"/>
        <w:rPr>
          <w:rFonts w:hint="eastAsia" w:ascii="Times New Roman" w:hAnsi="Times New Roman" w:eastAsia="黑体" w:cs="Times New Roman"/>
          <w:sz w:val="32"/>
          <w:szCs w:val="32"/>
          <w:lang w:val="en-US" w:eastAsia="zh-CN" w:bidi="zh-CN"/>
        </w:rPr>
      </w:pPr>
      <w:r>
        <w:rPr>
          <w:rFonts w:hint="eastAsia" w:ascii="Times New Roman" w:hAnsi="Times New Roman" w:eastAsia="黑体" w:cs="Times New Roman"/>
          <w:sz w:val="32"/>
          <w:szCs w:val="32"/>
          <w:lang w:val="en-US" w:eastAsia="zh-CN" w:bidi="zh-CN"/>
        </w:rPr>
        <w:t>附件：</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baseline"/>
        <w:rPr>
          <w:rFonts w:hint="eastAsia"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pPr>
      <w:r>
        <w:rPr>
          <w:rFonts w:hint="eastAsia"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1.部门整体支出绩效评价基础数据表</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baseline"/>
        <w:rPr>
          <w:rFonts w:hint="default"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pPr>
      <w:r>
        <w:rPr>
          <w:rFonts w:hint="eastAsia"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2.部门整体支出绩效自评表</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baseline"/>
        <w:rPr>
          <w:rFonts w:hint="default"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pPr>
      <w:r>
        <w:rPr>
          <w:rFonts w:hint="eastAsia" w:ascii="Times New Roman" w:hAnsi="Times New Roman" w:eastAsia="仿宋_GB2312" w:cs="Times New Roman"/>
          <w:i w:val="0"/>
          <w:caps w:val="0"/>
          <w:color w:val="000000" w:themeColor="text1"/>
          <w:spacing w:val="0"/>
          <w:kern w:val="0"/>
          <w:sz w:val="32"/>
          <w:szCs w:val="32"/>
          <w:shd w:val="clear"/>
          <w:lang w:val="en-US" w:eastAsia="zh-CN" w:bidi="zh-CN"/>
          <w14:textFill>
            <w14:solidFill>
              <w14:schemeClr w14:val="tx1"/>
            </w14:solidFill>
          </w14:textFill>
        </w:rPr>
        <w:t>3.项目支出绩效自评表</w:t>
      </w:r>
    </w:p>
    <w:p>
      <w:pPr>
        <w:spacing w:after="120" w:afterLines="50" w:line="600" w:lineRule="exact"/>
        <w:jc w:val="both"/>
      </w:pPr>
    </w:p>
    <w:sectPr>
      <w:footerReference r:id="rId5" w:type="default"/>
      <w:footerReference r:id="rId6" w:type="even"/>
      <w:pgSz w:w="11910" w:h="16840"/>
      <w:pgMar w:top="1580" w:right="1200" w:bottom="1580" w:left="1200" w:header="720" w:footer="720" w:gutter="0"/>
      <w:pgNumType w:fmt="decimal" w:start="1"/>
      <w:cols w:equalWidth="0" w:num="1">
        <w:col w:w="951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78DDBC6-5A6D-4852-8066-62C8784AE89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7FD38A42-CE7C-4F13-9DD9-7508458E31F0}"/>
  </w:font>
  <w:font w:name="Microsoft JhengHei">
    <w:panose1 w:val="020B0604030504040204"/>
    <w:charset w:val="88"/>
    <w:family w:val="swiss"/>
    <w:pitch w:val="default"/>
    <w:sig w:usb0="00000087" w:usb1="28AF4000" w:usb2="00000016" w:usb3="00000000" w:csb0="00100009"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embedRegular r:id="rId3" w:fontKey="{4A671D3F-020D-4981-BE76-A401E0B944F8}"/>
  </w:font>
  <w:font w:name="方正小标宋简体">
    <w:panose1 w:val="03000509000000000000"/>
    <w:charset w:val="86"/>
    <w:family w:val="auto"/>
    <w:pitch w:val="default"/>
    <w:sig w:usb0="00000001" w:usb1="080E0000" w:usb2="00000000" w:usb3="00000000" w:csb0="00040000" w:csb1="00000000"/>
    <w:embedRegular r:id="rId4" w:fontKey="{04FAED5D-3955-4DC0-92E0-CE71E2FB8052}"/>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embedRegular r:id="rId5" w:fontKey="{99EB7D3D-F7E2-48F8-907C-89B2A8E297D3}"/>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- 13 -</w:t>
                          </w:r>
                          <w:r>
                            <w:fldChar w:fldCharType="end"/>
                          </w:r>
                        </w:p>
                      </w:txbxContent>
                    </wps:txbx>
                    <wps:bodyPr wrap="none" lIns="0" tIns="0" rIns="0" bIns="0" upright="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eBz6csBAACc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r5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3gc+nLAQAAnAMAAA4AAAAAAAAAAQAgAAAAHgEAAGRycy9lMm9E&#10;b2MueG1sUEsFBgAAAAAGAAYAWQEAAFsFA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- 13 -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- 2 -</w:t>
                          </w:r>
                          <w:r>
                            <w:fldChar w:fldCharType="end"/>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vCv6csBAACcAwAADgAAAGRycy9lMm9Eb2MueG1srVNLbtswEN0XyB0I&#10;7mPKKlA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pqYlJZYbHPj5+7fzj1/nn1/J&#10;snhbJoV6DxUmPnlMjcOdG3BvZj+gMxEf2mDSFykRjKO+p4u+cohEpEercrUq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Lwr+nLAQAAnAMAAA4AAAAAAAAAAQAgAAAAHgEAAGRycy9lMm9E&#10;b2MueG1sUEsFBgAAAAAGAAYAWQEAAFsFA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39FFB9"/>
    <w:multiLevelType w:val="singleLevel"/>
    <w:tmpl w:val="1839FFB9"/>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720"/>
  <w:evenAndOddHeaders w:val="1"/>
  <w:drawingGridHorizontalSpacing w:val="220"/>
  <w:drawingGridVerticalSpacing w:val="305"/>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yY2Q4NWJiOTZhNTJiN2IwYmU5YjAzY2U5MTExNDIifQ=="/>
    <w:docVar w:name="KSO_WPS_MARK_KEY" w:val="f92f17c8-15c5-42f4-89bb-1e4452db2f2f"/>
  </w:docVars>
  <w:rsids>
    <w:rsidRoot w:val="00000000"/>
    <w:rsid w:val="026A1DBC"/>
    <w:rsid w:val="041B6C6B"/>
    <w:rsid w:val="04D50D3E"/>
    <w:rsid w:val="06DB3878"/>
    <w:rsid w:val="072C3C57"/>
    <w:rsid w:val="07BF1F4B"/>
    <w:rsid w:val="0A015E28"/>
    <w:rsid w:val="0A626028"/>
    <w:rsid w:val="0D406C9B"/>
    <w:rsid w:val="0D6F7BEA"/>
    <w:rsid w:val="0DCD014B"/>
    <w:rsid w:val="139D4ACA"/>
    <w:rsid w:val="14E56079"/>
    <w:rsid w:val="15B10140"/>
    <w:rsid w:val="178A6FCF"/>
    <w:rsid w:val="17FC2BB6"/>
    <w:rsid w:val="1A8F6675"/>
    <w:rsid w:val="1DFA5F1F"/>
    <w:rsid w:val="1F952FB1"/>
    <w:rsid w:val="234F1D99"/>
    <w:rsid w:val="240F221C"/>
    <w:rsid w:val="2ABE5C95"/>
    <w:rsid w:val="2D1266C5"/>
    <w:rsid w:val="2EB45DB2"/>
    <w:rsid w:val="2F2B0FCA"/>
    <w:rsid w:val="31020E10"/>
    <w:rsid w:val="32B73CD2"/>
    <w:rsid w:val="32F57ED1"/>
    <w:rsid w:val="348D6004"/>
    <w:rsid w:val="34DE6D7F"/>
    <w:rsid w:val="34E47771"/>
    <w:rsid w:val="35D83DA9"/>
    <w:rsid w:val="3A0D19C6"/>
    <w:rsid w:val="3D567AC6"/>
    <w:rsid w:val="3E6673A8"/>
    <w:rsid w:val="40AD420F"/>
    <w:rsid w:val="467F57EA"/>
    <w:rsid w:val="49154D9B"/>
    <w:rsid w:val="49F01882"/>
    <w:rsid w:val="4A566809"/>
    <w:rsid w:val="4ACC2D3F"/>
    <w:rsid w:val="4CED6A12"/>
    <w:rsid w:val="4D3E3BA7"/>
    <w:rsid w:val="4DFA70CF"/>
    <w:rsid w:val="50AB44FB"/>
    <w:rsid w:val="52F5032A"/>
    <w:rsid w:val="547E05E8"/>
    <w:rsid w:val="563777A8"/>
    <w:rsid w:val="57604AF4"/>
    <w:rsid w:val="5A192A61"/>
    <w:rsid w:val="5CBA7204"/>
    <w:rsid w:val="5DE749D2"/>
    <w:rsid w:val="5DF1047E"/>
    <w:rsid w:val="610F1065"/>
    <w:rsid w:val="619728F3"/>
    <w:rsid w:val="6208225A"/>
    <w:rsid w:val="6213009F"/>
    <w:rsid w:val="62E50494"/>
    <w:rsid w:val="65471CEE"/>
    <w:rsid w:val="658C4825"/>
    <w:rsid w:val="66B038A4"/>
    <w:rsid w:val="684B737B"/>
    <w:rsid w:val="6A2133F4"/>
    <w:rsid w:val="6A2E34A7"/>
    <w:rsid w:val="6AE61F92"/>
    <w:rsid w:val="6B0F6FA8"/>
    <w:rsid w:val="6B721FC8"/>
    <w:rsid w:val="6DEE1649"/>
    <w:rsid w:val="709A01EE"/>
    <w:rsid w:val="72606D56"/>
    <w:rsid w:val="73AC2DF4"/>
    <w:rsid w:val="777843B3"/>
    <w:rsid w:val="78BB2C66"/>
    <w:rsid w:val="7B1B2627"/>
    <w:rsid w:val="7BDB7822"/>
    <w:rsid w:val="7C462FA2"/>
    <w:rsid w:val="7E244A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zh-CN" w:eastAsia="zh-CN" w:bidi="zh-CN"/>
    </w:rPr>
  </w:style>
  <w:style w:type="paragraph" w:styleId="3">
    <w:name w:val="heading 1"/>
    <w:basedOn w:val="1"/>
    <w:next w:val="1"/>
    <w:qFormat/>
    <w:uiPriority w:val="1"/>
    <w:pPr>
      <w:ind w:left="311"/>
      <w:outlineLvl w:val="1"/>
    </w:pPr>
    <w:rPr>
      <w:rFonts w:ascii="宋体" w:hAnsi="宋体" w:eastAsia="宋体" w:cs="宋体"/>
      <w:sz w:val="44"/>
      <w:szCs w:val="44"/>
      <w:lang w:val="zh-CN" w:eastAsia="zh-CN" w:bidi="zh-CN"/>
    </w:rPr>
  </w:style>
  <w:style w:type="paragraph" w:styleId="4">
    <w:name w:val="heading 2"/>
    <w:basedOn w:val="1"/>
    <w:next w:val="1"/>
    <w:qFormat/>
    <w:uiPriority w:val="1"/>
    <w:pPr>
      <w:ind w:left="1027"/>
      <w:outlineLvl w:val="2"/>
    </w:pPr>
    <w:rPr>
      <w:rFonts w:ascii="Microsoft JhengHei" w:hAnsi="Microsoft JhengHei" w:eastAsia="Microsoft JhengHei" w:cs="Microsoft JhengHei"/>
      <w:b/>
      <w:bCs/>
      <w:sz w:val="32"/>
      <w:szCs w:val="32"/>
      <w:lang w:val="zh-CN" w:eastAsia="zh-CN" w:bidi="zh-CN"/>
    </w:rPr>
  </w:style>
  <w:style w:type="character" w:default="1" w:styleId="11">
    <w:name w:val="Default Paragraph Font"/>
    <w:semiHidden/>
    <w:unhideWhenUsed/>
    <w:qFormat/>
    <w:uiPriority w:val="1"/>
  </w:style>
  <w:style w:type="table" w:default="1" w:styleId="10">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5">
    <w:name w:val="toa heading"/>
    <w:basedOn w:val="1"/>
    <w:next w:val="1"/>
    <w:qFormat/>
    <w:uiPriority w:val="0"/>
    <w:rPr>
      <w:rFonts w:ascii="Cambria" w:hAnsi="Cambria"/>
      <w:sz w:val="24"/>
    </w:rPr>
  </w:style>
  <w:style w:type="paragraph" w:styleId="6">
    <w:name w:val="Body Text"/>
    <w:basedOn w:val="1"/>
    <w:qFormat/>
    <w:uiPriority w:val="1"/>
    <w:rPr>
      <w:rFonts w:ascii="仿宋_GB2312" w:hAnsi="仿宋_GB2312" w:eastAsia="仿宋_GB2312" w:cs="仿宋_GB2312"/>
      <w:sz w:val="32"/>
      <w:szCs w:val="32"/>
      <w:lang w:val="zh-CN" w:eastAsia="zh-CN" w:bidi="zh-CN"/>
    </w:rPr>
  </w:style>
  <w:style w:type="paragraph" w:styleId="7">
    <w:name w:val="Body Text Indent"/>
    <w:basedOn w:val="1"/>
    <w:qFormat/>
    <w:uiPriority w:val="0"/>
    <w:pPr>
      <w:ind w:firstLine="420"/>
    </w:pPr>
    <w:rPr>
      <w:rFonts w:ascii="楷体_GB2312" w:eastAsia="楷体_GB2312"/>
      <w:szCs w:val="20"/>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First Indent 2"/>
    <w:basedOn w:val="7"/>
    <w:qFormat/>
    <w:uiPriority w:val="0"/>
    <w:pPr>
      <w:widowControl/>
      <w:adjustRightInd w:val="0"/>
      <w:snapToGrid w:val="0"/>
      <w:spacing w:after="120" w:afterLines="0" w:line="240" w:lineRule="auto"/>
      <w:ind w:left="902" w:firstLine="560"/>
      <w:jc w:val="left"/>
      <w:textAlignment w:val="baseline"/>
    </w:pPr>
    <w:rPr>
      <w:rFonts w:ascii="宋体" w:eastAsia="宋体"/>
      <w:kern w:val="0"/>
    </w:r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pPr>
      <w:spacing w:before="3"/>
      <w:ind w:left="386" w:right="386" w:firstLine="640"/>
    </w:pPr>
    <w:rPr>
      <w:rFonts w:ascii="仿宋_GB2312" w:hAnsi="仿宋_GB2312" w:eastAsia="仿宋_GB2312" w:cs="仿宋_GB2312"/>
      <w:lang w:val="zh-CN" w:eastAsia="zh-CN" w:bidi="zh-CN"/>
    </w:rPr>
  </w:style>
  <w:style w:type="paragraph" w:customStyle="1" w:styleId="14">
    <w:name w:val="Table Paragraph"/>
    <w:basedOn w:val="1"/>
    <w:qFormat/>
    <w:uiPriority w:val="1"/>
    <w:rPr>
      <w:rFonts w:ascii="仿宋_GB2312" w:hAnsi="仿宋_GB2312" w:eastAsia="仿宋_GB2312" w:cs="仿宋_GB2312"/>
      <w:lang w:val="zh-CN" w:eastAsia="zh-CN" w:bidi="zh-CN"/>
    </w:rPr>
  </w:style>
  <w:style w:type="paragraph" w:customStyle="1" w:styleId="15">
    <w:name w:val="msonospacing"/>
    <w:basedOn w:val="1"/>
    <w:qFormat/>
    <w:uiPriority w:val="0"/>
    <w:pPr>
      <w:keepNext w:val="0"/>
      <w:keepLines w:val="0"/>
      <w:widowControl/>
      <w:suppressLineNumbers w:val="0"/>
      <w:spacing w:before="0" w:beforeAutospacing="0" w:after="0" w:afterAutospacing="0"/>
      <w:ind w:left="0" w:right="0"/>
      <w:jc w:val="both"/>
    </w:pPr>
    <w:rPr>
      <w:rFonts w:hint="default" w:ascii="Times New Roman" w:hAnsi="Times New Roman" w:eastAsia="宋体" w:cs="Times New Roman"/>
      <w:kern w:val="0"/>
      <w:sz w:val="21"/>
      <w:szCs w:val="21"/>
      <w:lang w:val="en-US" w:eastAsia="zh-CN" w:bidi="ar"/>
    </w:rPr>
  </w:style>
  <w:style w:type="paragraph" w:customStyle="1" w:styleId="16">
    <w:name w:val="Body text|1"/>
    <w:basedOn w:val="1"/>
    <w:qFormat/>
    <w:uiPriority w:val="0"/>
    <w:pPr>
      <w:spacing w:after="260"/>
    </w:pPr>
    <w:rPr>
      <w:rFonts w:ascii="宋体" w:hAnsi="宋体" w:cs="宋体"/>
      <w:sz w:val="28"/>
      <w:szCs w:val="28"/>
    </w:rPr>
  </w:style>
  <w:style w:type="character" w:customStyle="1" w:styleId="17">
    <w:name w:val="font41"/>
    <w:basedOn w:val="11"/>
    <w:qFormat/>
    <w:uiPriority w:val="0"/>
    <w:rPr>
      <w:rFonts w:hint="eastAsia" w:ascii="宋体" w:hAnsi="宋体" w:eastAsia="宋体" w:cs="宋体"/>
      <w:color w:val="000000"/>
      <w:sz w:val="20"/>
      <w:szCs w:val="20"/>
      <w:u w:val="none"/>
    </w:rPr>
  </w:style>
  <w:style w:type="character" w:customStyle="1" w:styleId="18">
    <w:name w:val="font51"/>
    <w:basedOn w:val="11"/>
    <w:qFormat/>
    <w:uiPriority w:val="0"/>
    <w:rPr>
      <w:rFonts w:hint="eastAsia" w:ascii="方正小标宋简体" w:hAnsi="方正小标宋简体" w:eastAsia="方正小标宋简体" w:cs="方正小标宋简体"/>
      <w:color w:val="000000"/>
      <w:sz w:val="44"/>
      <w:szCs w:val="44"/>
      <w:u w:val="none"/>
    </w:rPr>
  </w:style>
  <w:style w:type="character" w:customStyle="1" w:styleId="19">
    <w:name w:val="font11"/>
    <w:basedOn w:val="11"/>
    <w:qFormat/>
    <w:uiPriority w:val="0"/>
    <w:rPr>
      <w:rFonts w:ascii="方正小标宋简体" w:hAnsi="方正小标宋简体" w:eastAsia="方正小标宋简体" w:cs="方正小标宋简体"/>
      <w:color w:val="000000"/>
      <w:sz w:val="40"/>
      <w:szCs w:val="40"/>
      <w:u w:val="none"/>
    </w:rPr>
  </w:style>
  <w:style w:type="character" w:customStyle="1" w:styleId="20">
    <w:name w:val="font61"/>
    <w:basedOn w:val="11"/>
    <w:qFormat/>
    <w:uiPriority w:val="0"/>
    <w:rPr>
      <w:rFonts w:hint="eastAsia" w:ascii="等线" w:hAnsi="等线" w:eastAsia="等线" w:cs="等线"/>
      <w:color w:val="000000"/>
      <w:sz w:val="40"/>
      <w:szCs w:val="40"/>
      <w:u w:val="none"/>
    </w:rPr>
  </w:style>
  <w:style w:type="character" w:customStyle="1" w:styleId="21">
    <w:name w:val="font21"/>
    <w:basedOn w:val="1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11791</Words>
  <Characters>13184</Characters>
  <TotalTime>24</TotalTime>
  <ScaleCrop>false</ScaleCrop>
  <LinksUpToDate>false</LinksUpToDate>
  <CharactersWithSpaces>13247</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2023-04-12T01:23:00Z</dcterms:created>
  <dc:creator>pc</dc:creator>
  <cp:lastModifiedBy>Administrator</cp:lastModifiedBy>
  <cp:lastPrinted>2023-04-17T08:53:00Z</cp:lastPrinted>
  <dcterms:modified xsi:type="dcterms:W3CDTF">2023-12-15T03:21:51Z</dcterms:modified>
  <dc:title>长沙市财政局关于开展2017年</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2023-03-06T00:00:00Z</vt:filetime>
  </property>
  <property fmtid="{D5CDD505-2E9C-101B-9397-08002B2CF9AE}" pid="3" name="Creator">
    <vt:lpwstr>WPS 文字</vt:lpwstr>
  </property>
  <property fmtid="{D5CDD505-2E9C-101B-9397-08002B2CF9AE}" pid="4" name="LastSaved">
    <vt:filetime>2023-04-12T00:00:00Z</vt:filetime>
  </property>
  <property fmtid="{D5CDD505-2E9C-101B-9397-08002B2CF9AE}" pid="5" name="KSOProductBuildVer">
    <vt:lpwstr>2052-12.1.0.15990</vt:lpwstr>
  </property>
  <property fmtid="{D5CDD505-2E9C-101B-9397-08002B2CF9AE}" pid="6" name="ICV">
    <vt:lpwstr>758B8D8B814D49C0A51CB64417517B32_13</vt:lpwstr>
  </property>
</Properties>
</file>