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44" w:rsidRDefault="00DF3344">
      <w:pPr>
        <w:widowControl/>
        <w:jc w:val="center"/>
        <w:rPr>
          <w:rFonts w:ascii="Times New Roman" w:eastAsia="黑体" w:hAnsi="Times New Roman" w:cs="Times New Roman" w:hint="eastAsia"/>
          <w:color w:val="000000"/>
          <w:kern w:val="0"/>
          <w:sz w:val="43"/>
          <w:szCs w:val="43"/>
        </w:rPr>
      </w:pPr>
    </w:p>
    <w:p w:rsidR="00DF3344" w:rsidRDefault="00DF3344">
      <w:pPr>
        <w:widowControl/>
        <w:jc w:val="center"/>
        <w:rPr>
          <w:rFonts w:ascii="Times New Roman" w:eastAsia="黑体" w:hAnsi="Times New Roman" w:cs="Times New Roman"/>
          <w:color w:val="000000"/>
          <w:kern w:val="0"/>
          <w:sz w:val="43"/>
          <w:szCs w:val="43"/>
        </w:rPr>
      </w:pPr>
    </w:p>
    <w:p w:rsidR="00DF3344" w:rsidRDefault="00DF3344">
      <w:pPr>
        <w:widowControl/>
        <w:jc w:val="center"/>
        <w:rPr>
          <w:rFonts w:ascii="Times New Roman" w:eastAsia="黑体" w:hAnsi="Times New Roman" w:cs="Times New Roman"/>
          <w:color w:val="000000"/>
          <w:kern w:val="0"/>
          <w:sz w:val="43"/>
          <w:szCs w:val="43"/>
        </w:rPr>
      </w:pPr>
    </w:p>
    <w:p w:rsidR="00DF3344" w:rsidRDefault="00D94DDD">
      <w:pPr>
        <w:widowControl/>
        <w:jc w:val="center"/>
        <w:rPr>
          <w:rFonts w:ascii="Times New Roman" w:eastAsia="黑体" w:hAnsi="Times New Roman" w:cs="Times New Roman"/>
          <w:color w:val="000000"/>
          <w:kern w:val="0"/>
          <w:sz w:val="43"/>
          <w:szCs w:val="43"/>
        </w:rPr>
      </w:pPr>
      <w:r>
        <w:rPr>
          <w:rFonts w:ascii="Times New Roman" w:eastAsia="黑体" w:hAnsi="Times New Roman" w:cs="Times New Roman"/>
          <w:color w:val="000000"/>
          <w:kern w:val="0"/>
          <w:sz w:val="43"/>
          <w:szCs w:val="43"/>
        </w:rPr>
        <w:t>2021</w:t>
      </w:r>
      <w:r>
        <w:rPr>
          <w:rFonts w:ascii="Times New Roman" w:eastAsia="黑体" w:hAnsi="Times New Roman" w:cs="Times New Roman"/>
          <w:color w:val="000000"/>
          <w:kern w:val="0"/>
          <w:sz w:val="43"/>
          <w:szCs w:val="43"/>
        </w:rPr>
        <w:t>年度长沙市人民政府金融工作办公室</w:t>
      </w:r>
    </w:p>
    <w:p w:rsidR="00DF3344" w:rsidRDefault="00D94DDD">
      <w:pPr>
        <w:widowControl/>
        <w:jc w:val="center"/>
        <w:rPr>
          <w:rFonts w:ascii="Times New Roman" w:eastAsia="黑体" w:hAnsi="Times New Roman" w:cs="Times New Roman"/>
        </w:rPr>
      </w:pPr>
      <w:r>
        <w:rPr>
          <w:rFonts w:ascii="Times New Roman" w:eastAsia="黑体" w:hAnsi="Times New Roman" w:cs="Times New Roman"/>
          <w:color w:val="000000"/>
          <w:kern w:val="0"/>
          <w:sz w:val="43"/>
          <w:szCs w:val="43"/>
        </w:rPr>
        <w:t>部门整体支出绩效自评报告</w:t>
      </w: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F3344">
      <w:pPr>
        <w:widowControl/>
        <w:jc w:val="left"/>
        <w:rPr>
          <w:rFonts w:ascii="Times New Roman" w:eastAsia="黑体" w:hAnsi="Times New Roman" w:cs="Times New Roman"/>
          <w:color w:val="000000"/>
          <w:kern w:val="0"/>
          <w:sz w:val="36"/>
          <w:szCs w:val="36"/>
        </w:rPr>
      </w:pPr>
    </w:p>
    <w:p w:rsidR="00DF3344" w:rsidRDefault="00D94DDD">
      <w:pPr>
        <w:widowControl/>
        <w:jc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单位名称（盖章）：</w:t>
      </w:r>
    </w:p>
    <w:p w:rsidR="00DF3344" w:rsidRDefault="00D94DDD">
      <w:pPr>
        <w:widowControl/>
        <w:jc w:val="center"/>
        <w:rPr>
          <w:rFonts w:ascii="Times New Roman" w:eastAsia="黑体" w:hAnsi="Times New Roman" w:cs="Times New Roman"/>
          <w:color w:val="000000"/>
          <w:kern w:val="0"/>
          <w:sz w:val="36"/>
          <w:szCs w:val="36"/>
        </w:rPr>
        <w:sectPr w:rsidR="00DF3344">
          <w:pgSz w:w="11906" w:h="16838"/>
          <w:pgMar w:top="1440" w:right="1800" w:bottom="1440" w:left="1800" w:header="851" w:footer="992" w:gutter="0"/>
          <w:cols w:space="425"/>
          <w:docGrid w:type="lines" w:linePitch="312"/>
        </w:sectPr>
      </w:pPr>
      <w:r>
        <w:rPr>
          <w:rFonts w:ascii="Times New Roman" w:eastAsia="黑体" w:hAnsi="Times New Roman" w:cs="Times New Roman" w:hint="eastAsia"/>
          <w:color w:val="000000"/>
          <w:kern w:val="0"/>
          <w:sz w:val="36"/>
          <w:szCs w:val="36"/>
        </w:rPr>
        <w:t>2022</w:t>
      </w:r>
      <w:r>
        <w:rPr>
          <w:rFonts w:ascii="Times New Roman" w:eastAsia="黑体" w:hAnsi="Times New Roman" w:cs="Times New Roman" w:hint="eastAsia"/>
          <w:color w:val="000000"/>
          <w:kern w:val="0"/>
          <w:sz w:val="36"/>
          <w:szCs w:val="36"/>
        </w:rPr>
        <w:t>年</w:t>
      </w:r>
      <w:r>
        <w:rPr>
          <w:rFonts w:ascii="Times New Roman" w:eastAsia="黑体" w:hAnsi="Times New Roman" w:cs="Times New Roman" w:hint="eastAsia"/>
          <w:color w:val="000000"/>
          <w:kern w:val="0"/>
          <w:sz w:val="36"/>
          <w:szCs w:val="36"/>
        </w:rPr>
        <w:t>3</w:t>
      </w:r>
      <w:r>
        <w:rPr>
          <w:rFonts w:ascii="Times New Roman" w:eastAsia="黑体" w:hAnsi="Times New Roman" w:cs="Times New Roman" w:hint="eastAsia"/>
          <w:color w:val="000000"/>
          <w:kern w:val="0"/>
          <w:sz w:val="36"/>
          <w:szCs w:val="36"/>
        </w:rPr>
        <w:t>月</w:t>
      </w:r>
      <w:r>
        <w:rPr>
          <w:rFonts w:ascii="Times New Roman" w:eastAsia="黑体" w:hAnsi="Times New Roman" w:cs="Times New Roman" w:hint="eastAsia"/>
          <w:color w:val="000000"/>
          <w:kern w:val="0"/>
          <w:sz w:val="36"/>
          <w:szCs w:val="36"/>
        </w:rPr>
        <w:t>15</w:t>
      </w:r>
      <w:r>
        <w:rPr>
          <w:rFonts w:ascii="Times New Roman" w:eastAsia="黑体" w:hAnsi="Times New Roman" w:cs="Times New Roman" w:hint="eastAsia"/>
          <w:color w:val="000000"/>
          <w:kern w:val="0"/>
          <w:sz w:val="36"/>
          <w:szCs w:val="36"/>
        </w:rPr>
        <w:t>日</w:t>
      </w:r>
    </w:p>
    <w:p w:rsidR="00DF3344" w:rsidRDefault="00D94DDD">
      <w:pPr>
        <w:widowControl/>
        <w:ind w:firstLineChars="200" w:firstLine="620"/>
        <w:jc w:val="left"/>
        <w:rPr>
          <w:rFonts w:ascii="Times New Roman" w:hAnsi="Times New Roman" w:cs="Times New Roman"/>
        </w:rPr>
      </w:pPr>
      <w:r>
        <w:rPr>
          <w:rFonts w:ascii="Times New Roman" w:eastAsia="黑体" w:hAnsi="Times New Roman" w:cs="Times New Roman"/>
          <w:color w:val="000000"/>
          <w:kern w:val="0"/>
          <w:sz w:val="31"/>
          <w:szCs w:val="31"/>
        </w:rPr>
        <w:lastRenderedPageBreak/>
        <w:t>一、部门概况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jc w:val="left"/>
        <w:rPr>
          <w:rFonts w:ascii="Times New Roman" w:hAnsi="Times New Roman" w:cs="Times New Roman"/>
        </w:rPr>
      </w:pPr>
      <w:r>
        <w:rPr>
          <w:rFonts w:ascii="Times New Roman" w:eastAsia="楷体_GB2312" w:hAnsi="Times New Roman" w:cs="Times New Roman"/>
          <w:color w:val="000000"/>
          <w:kern w:val="0"/>
          <w:sz w:val="31"/>
          <w:szCs w:val="31"/>
        </w:rPr>
        <w:t>（一）部门基本情况</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hint="eastAsia"/>
          <w:b/>
          <w:bCs/>
          <w:color w:val="333333"/>
          <w:sz w:val="31"/>
          <w:szCs w:val="31"/>
          <w:shd w:val="clear" w:color="auto" w:fill="FFFFFF"/>
        </w:rPr>
        <w:t>1.</w:t>
      </w:r>
      <w:r>
        <w:rPr>
          <w:rFonts w:ascii="Times New Roman" w:eastAsia="仿宋_GB2312" w:hAnsi="Times New Roman" w:cs="Times New Roman" w:hint="eastAsia"/>
          <w:b/>
          <w:bCs/>
          <w:color w:val="333333"/>
          <w:sz w:val="31"/>
          <w:szCs w:val="31"/>
          <w:shd w:val="clear" w:color="auto" w:fill="FFFFFF"/>
        </w:rPr>
        <w:t>机构情况</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sz w:val="31"/>
          <w:szCs w:val="31"/>
          <w:shd w:val="clear" w:color="auto" w:fill="FFFFFF"/>
        </w:rPr>
        <w:t>市金融办</w:t>
      </w:r>
      <w:r>
        <w:rPr>
          <w:rFonts w:ascii="Times New Roman" w:eastAsia="仿宋_GB2312" w:hAnsi="Times New Roman" w:cs="Times New Roman"/>
          <w:sz w:val="31"/>
          <w:szCs w:val="31"/>
          <w:shd w:val="clear" w:color="auto" w:fill="FFFFFF"/>
        </w:rPr>
        <w:t>2021</w:t>
      </w:r>
      <w:r>
        <w:rPr>
          <w:rFonts w:ascii="Times New Roman" w:eastAsia="仿宋_GB2312" w:hAnsi="Times New Roman" w:cs="Times New Roman"/>
          <w:sz w:val="31"/>
          <w:szCs w:val="31"/>
          <w:shd w:val="clear" w:color="auto" w:fill="FFFFFF"/>
        </w:rPr>
        <w:t>年部门预算含长沙市人民政府金融工作办公室机关及二级机构长沙市企业上市服务中心</w:t>
      </w:r>
      <w:r>
        <w:rPr>
          <w:rFonts w:ascii="Times New Roman" w:eastAsia="仿宋_GB2312" w:hAnsi="Times New Roman" w:cs="Times New Roman" w:hint="eastAsia"/>
          <w:sz w:val="31"/>
          <w:szCs w:val="31"/>
          <w:shd w:val="clear" w:color="auto" w:fill="FFFFFF"/>
        </w:rPr>
        <w:t>。</w:t>
      </w:r>
      <w:r>
        <w:rPr>
          <w:rFonts w:ascii="Times New Roman" w:eastAsia="仿宋_GB2312" w:hAnsi="Times New Roman" w:cs="Times New Roman"/>
          <w:sz w:val="31"/>
          <w:szCs w:val="31"/>
          <w:shd w:val="clear" w:color="auto" w:fill="FFFFFF"/>
        </w:rPr>
        <w:t>机关内设综合处、资本市场发展处、银行保险处、地方金融监管处、金融稳定处五个处室。长沙市企业上市服务中心人事、财务</w:t>
      </w:r>
      <w:r>
        <w:rPr>
          <w:rFonts w:ascii="Times New Roman" w:eastAsia="仿宋_GB2312" w:hAnsi="Times New Roman" w:cs="Times New Roman" w:hint="eastAsia"/>
          <w:sz w:val="31"/>
          <w:szCs w:val="31"/>
          <w:shd w:val="clear" w:color="auto" w:fill="FFFFFF"/>
        </w:rPr>
        <w:t>均</w:t>
      </w:r>
      <w:r>
        <w:rPr>
          <w:rFonts w:ascii="Times New Roman" w:eastAsia="仿宋_GB2312" w:hAnsi="Times New Roman" w:cs="Times New Roman"/>
          <w:sz w:val="31"/>
          <w:szCs w:val="31"/>
          <w:shd w:val="clear" w:color="auto" w:fill="FFFFFF"/>
        </w:rPr>
        <w:t>未独立</w:t>
      </w:r>
      <w:r>
        <w:rPr>
          <w:rFonts w:ascii="Times New Roman" w:eastAsia="仿宋_GB2312" w:hAnsi="Times New Roman" w:cs="Times New Roman" w:hint="eastAsia"/>
          <w:sz w:val="31"/>
          <w:szCs w:val="31"/>
          <w:shd w:val="clear" w:color="auto" w:fill="FFFFFF"/>
        </w:rPr>
        <w:t>，</w:t>
      </w:r>
      <w:r>
        <w:rPr>
          <w:rFonts w:ascii="Times New Roman" w:eastAsia="仿宋_GB2312" w:hAnsi="Times New Roman" w:cs="Times New Roman"/>
          <w:sz w:val="31"/>
          <w:szCs w:val="31"/>
          <w:shd w:val="clear" w:color="auto" w:fill="FFFFFF"/>
        </w:rPr>
        <w:t>内设法规综合服务部、保荐咨询服务部、财务咨询服务部、再融资服务部</w:t>
      </w:r>
      <w:r>
        <w:rPr>
          <w:rFonts w:ascii="Times New Roman" w:eastAsia="仿宋_GB2312" w:hAnsi="Times New Roman" w:cs="Times New Roman"/>
          <w:sz w:val="31"/>
          <w:szCs w:val="31"/>
          <w:shd w:val="clear" w:color="auto" w:fill="FFFFFF"/>
        </w:rPr>
        <w:t>4</w:t>
      </w:r>
      <w:r>
        <w:rPr>
          <w:rFonts w:ascii="Times New Roman" w:eastAsia="仿宋_GB2312" w:hAnsi="Times New Roman" w:cs="Times New Roman"/>
          <w:sz w:val="31"/>
          <w:szCs w:val="31"/>
          <w:shd w:val="clear" w:color="auto" w:fill="FFFFFF"/>
        </w:rPr>
        <w:t>个部门。</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2.</w:t>
      </w:r>
      <w:r>
        <w:rPr>
          <w:rFonts w:ascii="Times New Roman" w:eastAsia="仿宋_GB2312" w:hAnsi="Times New Roman" w:cs="Times New Roman"/>
          <w:b/>
          <w:bCs/>
          <w:color w:val="333333"/>
          <w:sz w:val="31"/>
          <w:szCs w:val="31"/>
          <w:shd w:val="clear" w:color="auto" w:fill="FFFFFF"/>
        </w:rPr>
        <w:t>人员情况</w:t>
      </w:r>
    </w:p>
    <w:p w:rsidR="00DF3344" w:rsidRDefault="00D94DDD">
      <w:pPr>
        <w:widowControl/>
        <w:ind w:firstLineChars="200" w:firstLine="620"/>
        <w:rPr>
          <w:rFonts w:ascii="Times New Roman" w:eastAsia="仿宋_GB2312" w:hAnsi="Times New Roman" w:cs="Times New Roman"/>
          <w:color w:val="FF0000"/>
          <w:sz w:val="31"/>
          <w:szCs w:val="31"/>
          <w:shd w:val="clear" w:color="auto" w:fill="FFFFFF"/>
        </w:rPr>
      </w:pPr>
      <w:r>
        <w:rPr>
          <w:rFonts w:ascii="Times New Roman" w:eastAsia="仿宋_GB2312" w:hAnsi="Times New Roman" w:cs="Times New Roman"/>
          <w:sz w:val="31"/>
          <w:szCs w:val="31"/>
          <w:shd w:val="clear" w:color="auto" w:fill="FFFFFF"/>
        </w:rPr>
        <w:t>2021</w:t>
      </w:r>
      <w:r>
        <w:rPr>
          <w:rFonts w:ascii="Times New Roman" w:eastAsia="仿宋_GB2312" w:hAnsi="Times New Roman" w:cs="Times New Roman"/>
          <w:sz w:val="31"/>
          <w:szCs w:val="31"/>
          <w:shd w:val="clear" w:color="auto" w:fill="FFFFFF"/>
        </w:rPr>
        <w:t>年市金融办共有</w:t>
      </w:r>
      <w:r>
        <w:rPr>
          <w:rFonts w:ascii="Times New Roman" w:eastAsia="仿宋_GB2312" w:hAnsi="Times New Roman" w:cs="Times New Roman"/>
          <w:sz w:val="31"/>
          <w:szCs w:val="31"/>
          <w:shd w:val="clear" w:color="auto" w:fill="FFFFFF"/>
        </w:rPr>
        <w:t>41</w:t>
      </w:r>
      <w:r>
        <w:rPr>
          <w:rFonts w:ascii="Times New Roman" w:eastAsia="仿宋_GB2312" w:hAnsi="Times New Roman" w:cs="Times New Roman"/>
          <w:sz w:val="31"/>
          <w:szCs w:val="31"/>
          <w:shd w:val="clear" w:color="auto" w:fill="FFFFFF"/>
        </w:rPr>
        <w:t>人，其中：行政编制</w:t>
      </w:r>
      <w:r>
        <w:rPr>
          <w:rFonts w:ascii="Times New Roman" w:eastAsia="仿宋_GB2312" w:hAnsi="Times New Roman" w:cs="Times New Roman" w:hint="eastAsia"/>
          <w:sz w:val="31"/>
          <w:szCs w:val="31"/>
          <w:shd w:val="clear" w:color="auto" w:fill="FFFFFF"/>
        </w:rPr>
        <w:t>18</w:t>
      </w:r>
      <w:r>
        <w:rPr>
          <w:rFonts w:ascii="Times New Roman" w:eastAsia="仿宋_GB2312" w:hAnsi="Times New Roman" w:cs="Times New Roman"/>
          <w:sz w:val="31"/>
          <w:szCs w:val="31"/>
          <w:shd w:val="clear" w:color="auto" w:fill="FFFFFF"/>
        </w:rPr>
        <w:t>名，事业编制</w:t>
      </w:r>
      <w:r>
        <w:rPr>
          <w:rFonts w:ascii="Times New Roman" w:eastAsia="仿宋_GB2312" w:hAnsi="Times New Roman" w:cs="Times New Roman"/>
          <w:sz w:val="31"/>
          <w:szCs w:val="31"/>
          <w:shd w:val="clear" w:color="auto" w:fill="FFFFFF"/>
        </w:rPr>
        <w:t>8</w:t>
      </w:r>
      <w:r>
        <w:rPr>
          <w:rFonts w:ascii="Times New Roman" w:eastAsia="仿宋_GB2312" w:hAnsi="Times New Roman" w:cs="Times New Roman"/>
          <w:sz w:val="31"/>
          <w:szCs w:val="31"/>
          <w:shd w:val="clear" w:color="auto" w:fill="FFFFFF"/>
        </w:rPr>
        <w:t>名，退休编</w:t>
      </w:r>
      <w:r>
        <w:rPr>
          <w:rFonts w:ascii="Times New Roman" w:eastAsia="仿宋_GB2312" w:hAnsi="Times New Roman" w:cs="Times New Roman" w:hint="eastAsia"/>
          <w:sz w:val="31"/>
          <w:szCs w:val="31"/>
          <w:shd w:val="clear" w:color="auto" w:fill="FFFFFF"/>
        </w:rPr>
        <w:t>3</w:t>
      </w:r>
      <w:r>
        <w:rPr>
          <w:rFonts w:ascii="Times New Roman" w:eastAsia="仿宋_GB2312" w:hAnsi="Times New Roman" w:cs="Times New Roman"/>
          <w:sz w:val="31"/>
          <w:szCs w:val="31"/>
          <w:shd w:val="clear" w:color="auto" w:fill="FFFFFF"/>
        </w:rPr>
        <w:t>人，</w:t>
      </w:r>
      <w:r>
        <w:rPr>
          <w:rFonts w:ascii="Times New Roman" w:eastAsia="仿宋_GB2312" w:hAnsi="Times New Roman" w:cs="Times New Roman" w:hint="eastAsia"/>
          <w:sz w:val="31"/>
          <w:szCs w:val="31"/>
          <w:shd w:val="clear" w:color="auto" w:fill="FFFFFF"/>
        </w:rPr>
        <w:t>高级雇员</w:t>
      </w:r>
      <w:r>
        <w:rPr>
          <w:rFonts w:ascii="Times New Roman" w:eastAsia="仿宋_GB2312" w:hAnsi="Times New Roman" w:cs="Times New Roman" w:hint="eastAsia"/>
          <w:sz w:val="31"/>
          <w:szCs w:val="31"/>
          <w:shd w:val="clear" w:color="auto" w:fill="FFFFFF"/>
        </w:rPr>
        <w:t>3</w:t>
      </w:r>
      <w:r>
        <w:rPr>
          <w:rFonts w:ascii="Times New Roman" w:eastAsia="仿宋_GB2312" w:hAnsi="Times New Roman" w:cs="Times New Roman" w:hint="eastAsia"/>
          <w:sz w:val="31"/>
          <w:szCs w:val="31"/>
          <w:shd w:val="clear" w:color="auto" w:fill="FFFFFF"/>
        </w:rPr>
        <w:t>人，</w:t>
      </w:r>
      <w:r>
        <w:rPr>
          <w:rFonts w:ascii="Times New Roman" w:eastAsia="仿宋_GB2312" w:hAnsi="Times New Roman" w:cs="Times New Roman"/>
          <w:sz w:val="31"/>
          <w:szCs w:val="31"/>
          <w:shd w:val="clear" w:color="auto" w:fill="FFFFFF"/>
        </w:rPr>
        <w:t>中级雇员</w:t>
      </w:r>
      <w:r>
        <w:rPr>
          <w:rFonts w:ascii="Times New Roman" w:eastAsia="仿宋_GB2312" w:hAnsi="Times New Roman" w:cs="Times New Roman" w:hint="eastAsia"/>
          <w:sz w:val="31"/>
          <w:szCs w:val="31"/>
          <w:shd w:val="clear" w:color="auto" w:fill="FFFFFF"/>
        </w:rPr>
        <w:t>5</w:t>
      </w:r>
      <w:r>
        <w:rPr>
          <w:rFonts w:ascii="Times New Roman" w:eastAsia="仿宋_GB2312" w:hAnsi="Times New Roman" w:cs="Times New Roman"/>
          <w:sz w:val="31"/>
          <w:szCs w:val="31"/>
          <w:shd w:val="clear" w:color="auto" w:fill="FFFFFF"/>
        </w:rPr>
        <w:t>人，普通雇员</w:t>
      </w:r>
      <w:r>
        <w:rPr>
          <w:rFonts w:ascii="Times New Roman" w:eastAsia="仿宋_GB2312" w:hAnsi="Times New Roman" w:cs="Times New Roman"/>
          <w:sz w:val="31"/>
          <w:szCs w:val="31"/>
          <w:shd w:val="clear" w:color="auto" w:fill="FFFFFF"/>
        </w:rPr>
        <w:t>4</w:t>
      </w:r>
      <w:r>
        <w:rPr>
          <w:rFonts w:ascii="Times New Roman" w:eastAsia="仿宋_GB2312" w:hAnsi="Times New Roman" w:cs="Times New Roman"/>
          <w:sz w:val="31"/>
          <w:szCs w:val="31"/>
          <w:shd w:val="clear" w:color="auto" w:fill="FFFFFF"/>
        </w:rPr>
        <w:t>人。</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3.</w:t>
      </w:r>
      <w:r>
        <w:rPr>
          <w:rFonts w:ascii="Times New Roman" w:eastAsia="仿宋_GB2312" w:hAnsi="Times New Roman" w:cs="Times New Roman"/>
          <w:b/>
          <w:bCs/>
          <w:color w:val="333333"/>
          <w:sz w:val="31"/>
          <w:szCs w:val="31"/>
          <w:shd w:val="clear" w:color="auto" w:fill="FFFFFF"/>
        </w:rPr>
        <w:t>车辆情况</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机关</w:t>
      </w:r>
      <w:r>
        <w:rPr>
          <w:rFonts w:ascii="Times New Roman" w:eastAsia="仿宋_GB2312" w:hAnsi="Times New Roman" w:cs="Times New Roman"/>
          <w:color w:val="333333"/>
          <w:sz w:val="31"/>
          <w:szCs w:val="31"/>
          <w:shd w:val="clear" w:color="auto" w:fill="FFFFFF"/>
        </w:rPr>
        <w:t>现有公务用车</w:t>
      </w:r>
      <w:r>
        <w:rPr>
          <w:rFonts w:ascii="Times New Roman" w:eastAsia="仿宋_GB2312" w:hAnsi="Times New Roman" w:cs="Times New Roman"/>
          <w:color w:val="333333"/>
          <w:sz w:val="31"/>
          <w:szCs w:val="31"/>
          <w:shd w:val="clear" w:color="auto" w:fill="FFFFFF"/>
        </w:rPr>
        <w:t>1</w:t>
      </w:r>
      <w:r>
        <w:rPr>
          <w:rFonts w:ascii="Times New Roman" w:eastAsia="仿宋_GB2312" w:hAnsi="Times New Roman" w:cs="Times New Roman"/>
          <w:color w:val="333333"/>
          <w:sz w:val="31"/>
          <w:szCs w:val="31"/>
          <w:shd w:val="clear" w:color="auto" w:fill="FFFFFF"/>
        </w:rPr>
        <w:t>辆，车牌号为湘</w:t>
      </w:r>
      <w:r>
        <w:rPr>
          <w:rFonts w:ascii="Times New Roman" w:eastAsia="仿宋_GB2312" w:hAnsi="Times New Roman" w:cs="Times New Roman"/>
          <w:color w:val="333333"/>
          <w:sz w:val="31"/>
          <w:szCs w:val="31"/>
          <w:shd w:val="clear" w:color="auto" w:fill="FFFFFF"/>
        </w:rPr>
        <w:t>A3JR22</w:t>
      </w:r>
      <w:r>
        <w:rPr>
          <w:rFonts w:ascii="Times New Roman" w:eastAsia="仿宋_GB2312" w:hAnsi="Times New Roman" w:cs="Times New Roman"/>
          <w:color w:val="333333"/>
          <w:sz w:val="31"/>
          <w:szCs w:val="31"/>
          <w:shd w:val="clear" w:color="auto" w:fill="FFFFFF"/>
        </w:rPr>
        <w:t>；长期租用货币化保障用车</w:t>
      </w:r>
      <w:r>
        <w:rPr>
          <w:rFonts w:ascii="Times New Roman" w:eastAsia="仿宋_GB2312" w:hAnsi="Times New Roman" w:cs="Times New Roman"/>
          <w:color w:val="333333"/>
          <w:sz w:val="31"/>
          <w:szCs w:val="31"/>
          <w:shd w:val="clear" w:color="auto" w:fill="FFFFFF"/>
        </w:rPr>
        <w:t>1</w:t>
      </w:r>
      <w:r>
        <w:rPr>
          <w:rFonts w:ascii="Times New Roman" w:eastAsia="仿宋_GB2312" w:hAnsi="Times New Roman" w:cs="Times New Roman"/>
          <w:color w:val="333333"/>
          <w:sz w:val="31"/>
          <w:szCs w:val="31"/>
          <w:shd w:val="clear" w:color="auto" w:fill="FFFFFF"/>
        </w:rPr>
        <w:t>辆，车牌号为湘</w:t>
      </w:r>
      <w:r>
        <w:rPr>
          <w:rFonts w:ascii="Times New Roman" w:eastAsia="仿宋_GB2312" w:hAnsi="Times New Roman" w:cs="Times New Roman"/>
          <w:color w:val="333333"/>
          <w:sz w:val="31"/>
          <w:szCs w:val="31"/>
          <w:shd w:val="clear" w:color="auto" w:fill="FFFFFF"/>
        </w:rPr>
        <w:t>AN992U</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4.</w:t>
      </w:r>
      <w:r>
        <w:rPr>
          <w:rFonts w:ascii="Times New Roman" w:eastAsia="仿宋_GB2312" w:hAnsi="Times New Roman" w:cs="Times New Roman" w:hint="eastAsia"/>
          <w:b/>
          <w:bCs/>
          <w:color w:val="333333"/>
          <w:sz w:val="31"/>
          <w:szCs w:val="31"/>
          <w:shd w:val="clear" w:color="auto" w:fill="FFFFFF"/>
        </w:rPr>
        <w:t>机关</w:t>
      </w:r>
      <w:r>
        <w:rPr>
          <w:rFonts w:ascii="Times New Roman" w:eastAsia="仿宋_GB2312" w:hAnsi="Times New Roman" w:cs="Times New Roman"/>
          <w:b/>
          <w:bCs/>
          <w:color w:val="333333"/>
          <w:sz w:val="31"/>
          <w:szCs w:val="31"/>
          <w:shd w:val="clear" w:color="auto" w:fill="FFFFFF"/>
        </w:rPr>
        <w:t>主要职责</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1</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贯彻执行国家有关金融工作方针、政策和法律法规，依权限拟订金融领域有关政策、制度；研究分析宏观金融形势、金融政策和全市金融运行情况；拟订引导金融服务地方经济社会发展的政策措施。</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lastRenderedPageBreak/>
        <w:t>（</w:t>
      </w:r>
      <w:r>
        <w:rPr>
          <w:rFonts w:ascii="Times New Roman" w:eastAsia="仿宋_GB2312" w:hAnsi="Times New Roman" w:cs="Times New Roman"/>
          <w:color w:val="333333"/>
          <w:sz w:val="31"/>
          <w:szCs w:val="31"/>
          <w:shd w:val="clear" w:color="auto" w:fill="FFFFFF"/>
        </w:rPr>
        <w:t>2</w:t>
      </w:r>
      <w:r>
        <w:rPr>
          <w:rFonts w:ascii="Times New Roman" w:eastAsia="仿宋_GB2312" w:hAnsi="Times New Roman" w:cs="Times New Roman"/>
          <w:color w:val="333333"/>
          <w:sz w:val="31"/>
          <w:szCs w:val="31"/>
          <w:shd w:val="clear" w:color="auto" w:fill="FFFFFF"/>
        </w:rPr>
        <w:t>）组织拟订全市金融业发展战略、中长期规划并组织实施。牵头编制长沙区域金融中心建设规划，统筹协调指导金融功能区的建设发展；协调指导全市银行卡推广应用工作。</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）联系和服务驻长金融管理部门、各类金融机构；负责联系和引进各类金融机构，并做好相关服务工作。</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4</w:t>
      </w:r>
      <w:r>
        <w:rPr>
          <w:rFonts w:ascii="Times New Roman" w:eastAsia="仿宋_GB2312" w:hAnsi="Times New Roman" w:cs="Times New Roman"/>
          <w:color w:val="333333"/>
          <w:sz w:val="31"/>
          <w:szCs w:val="31"/>
          <w:shd w:val="clear" w:color="auto" w:fill="FFFFFF"/>
        </w:rPr>
        <w:t>）牵头维护全市金融稳定，负责金融相关信访工作</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推进全市金融安全区创建和金融生态城市建设；会同有关部门推进全市社会信用体系建设。</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5</w:t>
      </w:r>
      <w:r>
        <w:rPr>
          <w:rFonts w:ascii="Times New Roman" w:eastAsia="仿宋_GB2312" w:hAnsi="Times New Roman" w:cs="Times New Roman"/>
          <w:color w:val="333333"/>
          <w:sz w:val="31"/>
          <w:szCs w:val="31"/>
          <w:shd w:val="clear" w:color="auto" w:fill="FFFFFF"/>
        </w:rPr>
        <w:t>）负责制定全市融资性担保机构、小额贷款公司监督管理的规章制度、办法等并组织实施。负责由地方政府管理权限内的融资性担保机构、小额贷款公司等各类金融机构的日常监督和管理。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6</w:t>
      </w:r>
      <w:r>
        <w:rPr>
          <w:rFonts w:ascii="Times New Roman" w:eastAsia="仿宋_GB2312" w:hAnsi="Times New Roman" w:cs="Times New Roman"/>
          <w:color w:val="333333"/>
          <w:sz w:val="31"/>
          <w:szCs w:val="31"/>
          <w:shd w:val="clear" w:color="auto" w:fill="FFFFFF"/>
        </w:rPr>
        <w:t>）指导全市城市商业银行、农村合作金融机构等地方金融机构深化改革和发展；协助有关部门推动地方金融机构的设立、改制、重组。</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7</w:t>
      </w:r>
      <w:r>
        <w:rPr>
          <w:rFonts w:ascii="Times New Roman" w:eastAsia="仿宋_GB2312" w:hAnsi="Times New Roman" w:cs="Times New Roman"/>
          <w:color w:val="333333"/>
          <w:sz w:val="31"/>
          <w:szCs w:val="31"/>
          <w:shd w:val="clear" w:color="auto" w:fill="FFFFFF"/>
        </w:rPr>
        <w:t>）负责全市企业上市工作的统筹规划和组织协调，研究制定推进企业上市的政策措施并组织实施；协助有关部门做好全市上市公司的监督管理；负责培育区域性资本市场；对地方股权交易机构实施监督管理；牵头推进股权投资类企业发展及制度建设，对股权投资类企业实施备案管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lastRenderedPageBreak/>
        <w:t>（</w:t>
      </w:r>
      <w:r>
        <w:rPr>
          <w:rFonts w:ascii="Times New Roman" w:eastAsia="仿宋_GB2312" w:hAnsi="Times New Roman" w:cs="Times New Roman"/>
          <w:color w:val="333333"/>
          <w:sz w:val="31"/>
          <w:szCs w:val="31"/>
          <w:shd w:val="clear" w:color="auto" w:fill="FFFFFF"/>
        </w:rPr>
        <w:t>8</w:t>
      </w:r>
      <w:r>
        <w:rPr>
          <w:rFonts w:ascii="Times New Roman" w:eastAsia="仿宋_GB2312" w:hAnsi="Times New Roman" w:cs="Times New Roman"/>
          <w:color w:val="333333"/>
          <w:sz w:val="31"/>
          <w:szCs w:val="31"/>
          <w:shd w:val="clear" w:color="auto" w:fill="FFFFFF"/>
        </w:rPr>
        <w:t>）推动地方投融资体系建设；牵头推进政府产业引导基金的发展和制度建设；协调指导金融创新工作，推进全市投融资体制改革；指导和推动国有投资公司转型发展。</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9</w:t>
      </w:r>
      <w:r>
        <w:rPr>
          <w:rFonts w:ascii="Times New Roman" w:eastAsia="仿宋_GB2312" w:hAnsi="Times New Roman" w:cs="Times New Roman"/>
          <w:color w:val="333333"/>
          <w:sz w:val="31"/>
          <w:szCs w:val="31"/>
          <w:shd w:val="clear" w:color="auto" w:fill="FFFFFF"/>
        </w:rPr>
        <w:t>）协调推进全市农村金融改革与发展；指导推动农村金融体系建设和产品服务创新；协调推动涉农金融机构增强金融服务</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三农</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能力。</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10</w:t>
      </w:r>
      <w:r>
        <w:rPr>
          <w:rFonts w:ascii="Times New Roman" w:eastAsia="仿宋_GB2312" w:hAnsi="Times New Roman" w:cs="Times New Roman"/>
          <w:color w:val="333333"/>
          <w:sz w:val="31"/>
          <w:szCs w:val="31"/>
          <w:shd w:val="clear" w:color="auto" w:fill="FFFFFF"/>
        </w:rPr>
        <w:t>）研究拟订并组织实施促进全市保险业发展的政策措施；指导推动全市农业保险体系、公众责任保险体系的建设，促进全市保险市场规范发展。</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11</w:t>
      </w:r>
      <w:r>
        <w:rPr>
          <w:rFonts w:ascii="Times New Roman" w:eastAsia="仿宋_GB2312" w:hAnsi="Times New Roman" w:cs="Times New Roman"/>
          <w:color w:val="333333"/>
          <w:sz w:val="31"/>
          <w:szCs w:val="31"/>
          <w:shd w:val="clear" w:color="auto" w:fill="FFFFFF"/>
        </w:rPr>
        <w:t>）参与拟订金融业密切相关的中介服务机构发展的政策、规划，协助有关部门做好监督管理；促进金融中介服务业发展；指导地方金融自律组织发展。</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12</w:t>
      </w:r>
      <w:r>
        <w:rPr>
          <w:rFonts w:ascii="Times New Roman" w:eastAsia="仿宋_GB2312" w:hAnsi="Times New Roman" w:cs="Times New Roman"/>
          <w:color w:val="333333"/>
          <w:sz w:val="31"/>
          <w:szCs w:val="31"/>
          <w:shd w:val="clear" w:color="auto" w:fill="FFFFFF"/>
        </w:rPr>
        <w:t>）负责地方典当行、融资租赁公司、商业保理公司的监督和管理。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13</w:t>
      </w:r>
      <w:r>
        <w:rPr>
          <w:rFonts w:ascii="Times New Roman" w:eastAsia="仿宋_GB2312" w:hAnsi="Times New Roman" w:cs="Times New Roman"/>
          <w:color w:val="333333"/>
          <w:sz w:val="31"/>
          <w:szCs w:val="31"/>
          <w:shd w:val="clear" w:color="auto" w:fill="FFFFFF"/>
        </w:rPr>
        <w:t>）根据湖南省地方金融监管局授权，对辖区内区域性股权市场、地方资产管理公司等金融机构进行管理，强化对下去内投资公司、开展信用互助的农民专业合作社、社会众筹机构、地方各类交易场所等的管理。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14</w:t>
      </w:r>
      <w:r>
        <w:rPr>
          <w:rFonts w:ascii="Times New Roman" w:eastAsia="仿宋_GB2312" w:hAnsi="Times New Roman" w:cs="Times New Roman"/>
          <w:color w:val="333333"/>
          <w:sz w:val="31"/>
          <w:szCs w:val="31"/>
          <w:shd w:val="clear" w:color="auto" w:fill="FFFFFF"/>
        </w:rPr>
        <w:t>）根据湖南省地方金融监管局授权，协助金融监管部门加强对互联网金融的管理。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15</w:t>
      </w:r>
      <w:r>
        <w:rPr>
          <w:rFonts w:ascii="Times New Roman" w:eastAsia="仿宋_GB2312" w:hAnsi="Times New Roman" w:cs="Times New Roman"/>
          <w:color w:val="333333"/>
          <w:sz w:val="31"/>
          <w:szCs w:val="31"/>
          <w:shd w:val="clear" w:color="auto" w:fill="FFFFFF"/>
        </w:rPr>
        <w:t>）承办市委、市政府交办的其他事项。</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lastRenderedPageBreak/>
        <w:t>（二）部门整体支出规模、使用方向和主要内容、涉及范围等。</w:t>
      </w:r>
      <w:r>
        <w:rPr>
          <w:rFonts w:ascii="Times New Roman" w:eastAsia="楷体_GB2312"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年部门整体</w:t>
      </w:r>
      <w:r>
        <w:rPr>
          <w:rFonts w:ascii="Times New Roman" w:eastAsia="仿宋_GB2312" w:hAnsi="Times New Roman" w:cs="Times New Roman" w:hint="eastAsia"/>
          <w:color w:val="333333"/>
          <w:sz w:val="31"/>
          <w:szCs w:val="31"/>
          <w:shd w:val="clear" w:color="auto" w:fill="FFFFFF"/>
        </w:rPr>
        <w:t>决算</w:t>
      </w:r>
      <w:r>
        <w:rPr>
          <w:rFonts w:ascii="Times New Roman" w:eastAsia="仿宋_GB2312" w:hAnsi="Times New Roman" w:cs="Times New Roman"/>
          <w:color w:val="333333"/>
          <w:sz w:val="31"/>
          <w:szCs w:val="31"/>
          <w:shd w:val="clear" w:color="auto" w:fill="FFFFFF"/>
        </w:rPr>
        <w:t>支出共</w:t>
      </w:r>
      <w:r>
        <w:rPr>
          <w:rFonts w:ascii="Times New Roman" w:eastAsia="仿宋_GB2312" w:hAnsi="Times New Roman" w:cs="Times New Roman"/>
          <w:color w:val="333333"/>
          <w:sz w:val="31"/>
          <w:szCs w:val="31"/>
          <w:shd w:val="clear" w:color="auto" w:fill="FFFFFF"/>
        </w:rPr>
        <w:t>1,922.36</w:t>
      </w:r>
      <w:r>
        <w:rPr>
          <w:rFonts w:ascii="Times New Roman" w:eastAsia="仿宋_GB2312" w:hAnsi="Times New Roman" w:cs="Times New Roman"/>
          <w:color w:val="333333"/>
          <w:sz w:val="31"/>
          <w:szCs w:val="31"/>
          <w:shd w:val="clear" w:color="auto" w:fill="FFFFFF"/>
        </w:rPr>
        <w:t>万元，一是用于单位机构正常运转、完成日常工作任务而发生的各项支出，包括用于基本工资、津贴补贴等人员经费以及办公费、印刷费、水电费、办公设备购置等日常公用经费；二是用于单位为完成特定行政工作任务或事业发展目标而发生的支出，包括有关事业发展专项、专项业务费等专项开支。</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hint="eastAsia"/>
          <w:color w:val="000000"/>
          <w:kern w:val="0"/>
          <w:sz w:val="31"/>
          <w:szCs w:val="31"/>
        </w:rPr>
        <w:t>二、</w:t>
      </w:r>
      <w:r>
        <w:rPr>
          <w:rFonts w:ascii="Times New Roman" w:eastAsia="黑体" w:hAnsi="Times New Roman" w:cs="Times New Roman"/>
          <w:color w:val="000000"/>
          <w:kern w:val="0"/>
          <w:sz w:val="31"/>
          <w:szCs w:val="31"/>
        </w:rPr>
        <w:t>一般公共预算支出情况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年一般公共预算财政拨款支出</w:t>
      </w:r>
      <w:r>
        <w:rPr>
          <w:rFonts w:ascii="Times New Roman" w:eastAsia="仿宋_GB2312" w:hAnsi="Times New Roman" w:cs="Times New Roman"/>
          <w:color w:val="333333"/>
          <w:sz w:val="31"/>
          <w:szCs w:val="31"/>
          <w:shd w:val="clear" w:color="auto" w:fill="FFFFFF"/>
        </w:rPr>
        <w:t>1,922.36</w:t>
      </w:r>
      <w:r>
        <w:rPr>
          <w:rFonts w:ascii="Times New Roman" w:eastAsia="仿宋_GB2312" w:hAnsi="Times New Roman" w:cs="Times New Roman"/>
          <w:color w:val="333333"/>
          <w:sz w:val="31"/>
          <w:szCs w:val="31"/>
          <w:shd w:val="clear" w:color="auto" w:fill="FFFFFF"/>
        </w:rPr>
        <w:t>万元，其中：基本支出</w:t>
      </w:r>
      <w:r>
        <w:rPr>
          <w:rFonts w:ascii="Times New Roman" w:eastAsia="仿宋_GB2312" w:hAnsi="Times New Roman" w:cs="Times New Roman"/>
          <w:color w:val="333333"/>
          <w:sz w:val="31"/>
          <w:szCs w:val="31"/>
          <w:shd w:val="clear" w:color="auto" w:fill="FFFFFF"/>
        </w:rPr>
        <w:t>937.19</w:t>
      </w:r>
      <w:r>
        <w:rPr>
          <w:rFonts w:ascii="Times New Roman" w:eastAsia="仿宋_GB2312" w:hAnsi="Times New Roman" w:cs="Times New Roman"/>
          <w:color w:val="333333"/>
          <w:sz w:val="31"/>
          <w:szCs w:val="31"/>
          <w:shd w:val="clear" w:color="auto" w:fill="FFFFFF"/>
        </w:rPr>
        <w:t>万元（</w:t>
      </w:r>
      <w:r>
        <w:rPr>
          <w:rFonts w:ascii="Times New Roman" w:eastAsia="仿宋_GB2312" w:hAnsi="Times New Roman" w:cs="Times New Roman" w:hint="eastAsia"/>
          <w:color w:val="333333"/>
          <w:sz w:val="31"/>
          <w:szCs w:val="31"/>
          <w:shd w:val="clear" w:color="auto" w:fill="FFFFFF"/>
        </w:rPr>
        <w:t>包括</w:t>
      </w:r>
      <w:r>
        <w:rPr>
          <w:rFonts w:ascii="Times New Roman" w:eastAsia="仿宋_GB2312" w:hAnsi="Times New Roman" w:cs="Times New Roman"/>
          <w:color w:val="333333"/>
          <w:sz w:val="31"/>
          <w:szCs w:val="31"/>
          <w:shd w:val="clear" w:color="auto" w:fill="FFFFFF"/>
        </w:rPr>
        <w:t>人员经费</w:t>
      </w:r>
      <w:r>
        <w:rPr>
          <w:rFonts w:ascii="Times New Roman" w:eastAsia="仿宋_GB2312" w:hAnsi="Times New Roman" w:cs="Times New Roman"/>
          <w:color w:val="333333"/>
          <w:sz w:val="31"/>
          <w:szCs w:val="31"/>
          <w:shd w:val="clear" w:color="auto" w:fill="FFFFFF"/>
        </w:rPr>
        <w:t>879.44</w:t>
      </w:r>
      <w:r>
        <w:rPr>
          <w:rFonts w:ascii="Times New Roman" w:eastAsia="仿宋_GB2312" w:hAnsi="Times New Roman" w:cs="Times New Roman"/>
          <w:color w:val="333333"/>
          <w:sz w:val="31"/>
          <w:szCs w:val="31"/>
          <w:shd w:val="clear" w:color="auto" w:fill="FFFFFF"/>
        </w:rPr>
        <w:t>万元，公用经费</w:t>
      </w:r>
      <w:r>
        <w:rPr>
          <w:rFonts w:ascii="Times New Roman" w:eastAsia="仿宋_GB2312" w:hAnsi="Times New Roman" w:cs="Times New Roman"/>
          <w:color w:val="333333"/>
          <w:sz w:val="31"/>
          <w:szCs w:val="31"/>
          <w:shd w:val="clear" w:color="auto" w:fill="FFFFFF"/>
        </w:rPr>
        <w:t>57.75</w:t>
      </w:r>
      <w:r>
        <w:rPr>
          <w:rFonts w:ascii="Times New Roman" w:eastAsia="仿宋_GB2312" w:hAnsi="Times New Roman" w:cs="Times New Roman"/>
          <w:color w:val="333333"/>
          <w:sz w:val="31"/>
          <w:szCs w:val="31"/>
          <w:shd w:val="clear" w:color="auto" w:fill="FFFFFF"/>
        </w:rPr>
        <w:t>万元），项目支出</w:t>
      </w:r>
      <w:r>
        <w:rPr>
          <w:rFonts w:ascii="Times New Roman" w:eastAsia="仿宋_GB2312" w:hAnsi="Times New Roman" w:cs="Times New Roman"/>
          <w:color w:val="333333"/>
          <w:sz w:val="31"/>
          <w:szCs w:val="31"/>
          <w:shd w:val="clear" w:color="auto" w:fill="FFFFFF"/>
        </w:rPr>
        <w:t>985.17</w:t>
      </w:r>
      <w:r>
        <w:rPr>
          <w:rFonts w:ascii="Times New Roman" w:eastAsia="仿宋_GB2312" w:hAnsi="Times New Roman" w:cs="Times New Roman"/>
          <w:color w:val="333333"/>
          <w:sz w:val="31"/>
          <w:szCs w:val="31"/>
          <w:shd w:val="clear" w:color="auto" w:fill="FFFFFF"/>
        </w:rPr>
        <w:t>万元。</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t>（一）基本支出</w:t>
      </w:r>
      <w:r>
        <w:rPr>
          <w:rFonts w:ascii="Times New Roman" w:eastAsia="楷体_GB2312"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1.</w:t>
      </w:r>
      <w:r>
        <w:rPr>
          <w:rFonts w:ascii="Times New Roman" w:eastAsia="仿宋_GB2312" w:hAnsi="Times New Roman" w:cs="Times New Roman"/>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年一般公共预算财政拨款基本支出</w:t>
      </w:r>
      <w:r>
        <w:rPr>
          <w:rFonts w:ascii="Times New Roman" w:eastAsia="仿宋_GB2312" w:hAnsi="Times New Roman" w:cs="Times New Roman"/>
          <w:color w:val="333333"/>
          <w:sz w:val="31"/>
          <w:szCs w:val="31"/>
          <w:shd w:val="clear" w:color="auto" w:fill="FFFFFF"/>
        </w:rPr>
        <w:t>937.19</w:t>
      </w:r>
      <w:r>
        <w:rPr>
          <w:rFonts w:ascii="Times New Roman" w:eastAsia="仿宋_GB2312" w:hAnsi="Times New Roman" w:cs="Times New Roman"/>
          <w:color w:val="333333"/>
          <w:sz w:val="31"/>
          <w:szCs w:val="31"/>
          <w:shd w:val="clear" w:color="auto" w:fill="FFFFFF"/>
        </w:rPr>
        <w:t>万元，具体支出情况如下：</w:t>
      </w:r>
    </w:p>
    <w:tbl>
      <w:tblPr>
        <w:tblW w:w="8558" w:type="dxa"/>
        <w:jc w:val="center"/>
        <w:tblLook w:val="04A0"/>
      </w:tblPr>
      <w:tblGrid>
        <w:gridCol w:w="852"/>
        <w:gridCol w:w="2672"/>
        <w:gridCol w:w="1947"/>
        <w:gridCol w:w="1751"/>
        <w:gridCol w:w="1336"/>
      </w:tblGrid>
      <w:tr w:rsidR="00DF3344">
        <w:trPr>
          <w:trHeight w:val="454"/>
          <w:tblHeader/>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序号</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支出项目</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预算支出金额</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b/>
                <w:bCs/>
                <w:color w:val="000000"/>
                <w:kern w:val="0"/>
                <w:sz w:val="20"/>
                <w:szCs w:val="20"/>
              </w:rPr>
              <w:t>（万元）</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实际支出金额</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b/>
                <w:bCs/>
                <w:color w:val="000000"/>
                <w:kern w:val="0"/>
                <w:sz w:val="20"/>
                <w:szCs w:val="20"/>
              </w:rPr>
              <w:t>（万元）</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备注</w:t>
            </w: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一</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人员经费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812.25</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879.44</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b/>
                <w:bCs/>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基本工资</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111.00</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119.29</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人员工资调整。</w:t>
            </w: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津贴补贴</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80.62</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67.47</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奖金</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119.79</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281.53</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预发了绩效资金。</w:t>
            </w: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绩效工资</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23.66</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23.66</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机关事业单位基本养老保险缴费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34.01</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36.09</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养老保险调整</w:t>
            </w: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职业年金缴费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17.00</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21.54</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职业年金调整</w:t>
            </w: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lastRenderedPageBreak/>
              <w:t>7</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职工基本医疗保险缴费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18.49</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19.62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医</w:t>
            </w:r>
            <w:r>
              <w:rPr>
                <w:rFonts w:ascii="Times New Roman" w:eastAsia="宋体" w:hAnsi="Times New Roman" w:cs="Times New Roman"/>
                <w:color w:val="000000"/>
                <w:kern w:val="0"/>
                <w:sz w:val="20"/>
                <w:szCs w:val="20"/>
              </w:rPr>
              <w:t>疗保险</w:t>
            </w:r>
            <w:r>
              <w:rPr>
                <w:rFonts w:ascii="Times New Roman" w:eastAsia="宋体" w:hAnsi="Times New Roman" w:cs="Times New Roman" w:hint="eastAsia"/>
                <w:color w:val="000000"/>
                <w:kern w:val="0"/>
                <w:sz w:val="20"/>
                <w:szCs w:val="20"/>
              </w:rPr>
              <w:t>调整</w:t>
            </w: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8</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公务员医疗补助缴费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31.95</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15.79</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9</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其他社会保障缴费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5.74</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5.66</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10</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住房公积金</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62.40</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67.20</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11</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其他工资福利支出</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290.53</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205.78</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12</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其他对个人和家庭补助支出</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17.06</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15.81</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日常公用经费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92.99</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57.75</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b/>
                <w:bCs/>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工会经费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3.67</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3.67</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2</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福利费</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0.52</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0.52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3</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其他商品和服务支出</w:t>
            </w:r>
          </w:p>
        </w:tc>
        <w:tc>
          <w:tcPr>
            <w:tcW w:w="19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88.80</w:t>
            </w:r>
          </w:p>
        </w:tc>
        <w:tc>
          <w:tcPr>
            <w:tcW w:w="17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94DD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53.56</w:t>
            </w:r>
          </w:p>
        </w:tc>
        <w:tc>
          <w:tcPr>
            <w:tcW w:w="1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3344" w:rsidRDefault="00DF3344">
            <w:pPr>
              <w:jc w:val="center"/>
              <w:rPr>
                <w:rFonts w:ascii="Times New Roman" w:eastAsia="宋体" w:hAnsi="Times New Roman" w:cs="Times New Roman"/>
                <w:color w:val="000000"/>
                <w:sz w:val="20"/>
                <w:szCs w:val="20"/>
              </w:rPr>
            </w:pPr>
          </w:p>
        </w:tc>
      </w:tr>
      <w:tr w:rsidR="00DF3344">
        <w:trPr>
          <w:trHeight w:val="45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F3344">
            <w:pPr>
              <w:jc w:val="center"/>
              <w:rPr>
                <w:rFonts w:ascii="Times New Roman" w:eastAsia="宋体" w:hAnsi="Times New Roman" w:cs="Times New Roman"/>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905.24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94DDD">
            <w:pPr>
              <w:widowControl/>
              <w:jc w:val="center"/>
              <w:textAlignment w:val="center"/>
              <w:rPr>
                <w:rFonts w:ascii="Times New Roman" w:eastAsia="宋体" w:hAnsi="Times New Roman" w:cs="Times New Roman"/>
                <w:b/>
                <w:bCs/>
                <w:color w:val="000000"/>
                <w:sz w:val="20"/>
                <w:szCs w:val="20"/>
              </w:rPr>
            </w:pPr>
            <w:r>
              <w:rPr>
                <w:rFonts w:ascii="Times New Roman" w:eastAsia="宋体" w:hAnsi="Times New Roman" w:cs="Times New Roman"/>
                <w:b/>
                <w:bCs/>
                <w:color w:val="000000"/>
                <w:kern w:val="0"/>
                <w:sz w:val="20"/>
                <w:szCs w:val="20"/>
              </w:rPr>
              <w:t>937.19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3344" w:rsidRDefault="00DF3344">
            <w:pPr>
              <w:jc w:val="center"/>
              <w:rPr>
                <w:rFonts w:ascii="Times New Roman" w:eastAsia="宋体" w:hAnsi="Times New Roman" w:cs="Times New Roman"/>
                <w:b/>
                <w:bCs/>
                <w:color w:val="000000"/>
                <w:sz w:val="20"/>
                <w:szCs w:val="20"/>
              </w:rPr>
            </w:pPr>
          </w:p>
        </w:tc>
      </w:tr>
    </w:tbl>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2.</w:t>
      </w:r>
      <w:r>
        <w:rPr>
          <w:rFonts w:ascii="Times New Roman" w:eastAsia="仿宋_GB2312" w:hAnsi="Times New Roman" w:cs="Times New Roman" w:hint="eastAsia"/>
          <w:b/>
          <w:bCs/>
          <w:color w:val="333333"/>
          <w:sz w:val="31"/>
          <w:szCs w:val="31"/>
          <w:shd w:val="clear" w:color="auto" w:fill="FFFFFF"/>
        </w:rPr>
        <w:t>“</w:t>
      </w:r>
      <w:r>
        <w:rPr>
          <w:rFonts w:ascii="Times New Roman" w:eastAsia="仿宋_GB2312" w:hAnsi="Times New Roman" w:cs="Times New Roman"/>
          <w:b/>
          <w:bCs/>
          <w:color w:val="333333"/>
          <w:sz w:val="31"/>
          <w:szCs w:val="31"/>
          <w:shd w:val="clear" w:color="auto" w:fill="FFFFFF"/>
        </w:rPr>
        <w:t>三公</w:t>
      </w:r>
      <w:r>
        <w:rPr>
          <w:rFonts w:ascii="Times New Roman" w:eastAsia="仿宋_GB2312" w:hAnsi="Times New Roman" w:cs="Times New Roman" w:hint="eastAsia"/>
          <w:b/>
          <w:bCs/>
          <w:color w:val="333333"/>
          <w:sz w:val="31"/>
          <w:szCs w:val="31"/>
          <w:shd w:val="clear" w:color="auto" w:fill="FFFFFF"/>
        </w:rPr>
        <w:t>”</w:t>
      </w:r>
      <w:r>
        <w:rPr>
          <w:rFonts w:ascii="Times New Roman" w:eastAsia="仿宋_GB2312" w:hAnsi="Times New Roman" w:cs="Times New Roman"/>
          <w:b/>
          <w:bCs/>
          <w:color w:val="333333"/>
          <w:sz w:val="31"/>
          <w:szCs w:val="31"/>
          <w:shd w:val="clear" w:color="auto" w:fill="FFFFFF"/>
        </w:rPr>
        <w:t>经费的使用和管理情况</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本部门严格执行中央八项规定、省委九项规定，加强</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三公经费</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管理。严格控制公务接待，严格按规定标准、陪同人数接待，减少了公务接待费支出。</w:t>
      </w: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年度本部门</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三公经费</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实际开支</w:t>
      </w:r>
      <w:r>
        <w:rPr>
          <w:rFonts w:ascii="Times New Roman" w:eastAsia="仿宋_GB2312" w:hAnsi="Times New Roman" w:cs="Times New Roman"/>
          <w:color w:val="333333"/>
          <w:sz w:val="31"/>
          <w:szCs w:val="31"/>
          <w:shd w:val="clear" w:color="auto" w:fill="FFFFFF"/>
        </w:rPr>
        <w:t>3.3</w:t>
      </w:r>
      <w:r>
        <w:rPr>
          <w:rFonts w:ascii="Times New Roman" w:eastAsia="仿宋_GB2312" w:hAnsi="Times New Roman" w:cs="Times New Roman" w:hint="eastAsia"/>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元，未超出年初预算，</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三公经费</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得到较有效控制。</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t>（二）项目支出</w:t>
      </w:r>
      <w:r>
        <w:rPr>
          <w:rFonts w:ascii="Times New Roman" w:eastAsia="楷体_GB2312" w:hAnsi="Times New Roman" w:cs="Times New Roman"/>
          <w:color w:val="000000"/>
          <w:kern w:val="0"/>
          <w:sz w:val="31"/>
          <w:szCs w:val="31"/>
        </w:rPr>
        <w:t xml:space="preserve"> </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1.</w:t>
      </w:r>
      <w:r>
        <w:rPr>
          <w:rFonts w:ascii="Times New Roman" w:eastAsia="仿宋_GB2312" w:hAnsi="Times New Roman" w:cs="Times New Roman"/>
          <w:b/>
          <w:bCs/>
          <w:color w:val="333333"/>
          <w:sz w:val="31"/>
          <w:szCs w:val="31"/>
          <w:shd w:val="clear" w:color="auto" w:fill="FFFFFF"/>
        </w:rPr>
        <w:t>项目资金安排落实、总投入等情况分析</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年收到一般公共预算财政拨款</w:t>
      </w:r>
      <w:r>
        <w:rPr>
          <w:rFonts w:ascii="Times New Roman" w:eastAsia="仿宋_GB2312" w:hAnsi="Times New Roman" w:cs="Times New Roman"/>
          <w:color w:val="333333"/>
          <w:sz w:val="31"/>
          <w:szCs w:val="31"/>
          <w:shd w:val="clear" w:color="auto" w:fill="FFFFFF"/>
        </w:rPr>
        <w:t>985.17</w:t>
      </w:r>
      <w:r>
        <w:rPr>
          <w:rFonts w:ascii="Times New Roman" w:eastAsia="仿宋_GB2312" w:hAnsi="Times New Roman" w:cs="Times New Roman"/>
          <w:color w:val="333333"/>
          <w:sz w:val="31"/>
          <w:szCs w:val="31"/>
          <w:shd w:val="clear" w:color="auto" w:fill="FFFFFF"/>
        </w:rPr>
        <w:t>万元，</w:t>
      </w:r>
      <w:r>
        <w:rPr>
          <w:rFonts w:ascii="Times New Roman" w:eastAsia="仿宋_GB2312" w:hAnsi="Times New Roman" w:cs="Times New Roman" w:hint="eastAsia"/>
          <w:color w:val="333333"/>
          <w:sz w:val="31"/>
          <w:szCs w:val="31"/>
          <w:shd w:val="clear" w:color="auto" w:fill="FFFFFF"/>
        </w:rPr>
        <w:t>年初预算支出</w:t>
      </w:r>
      <w:r>
        <w:rPr>
          <w:rFonts w:ascii="Times New Roman" w:eastAsia="仿宋_GB2312" w:hAnsi="Times New Roman" w:cs="Times New Roman" w:hint="eastAsia"/>
          <w:color w:val="333333"/>
          <w:sz w:val="31"/>
          <w:szCs w:val="31"/>
          <w:shd w:val="clear" w:color="auto" w:fill="FFFFFF"/>
        </w:rPr>
        <w:t>642.25</w:t>
      </w:r>
      <w:r>
        <w:rPr>
          <w:rFonts w:ascii="Times New Roman" w:eastAsia="仿宋_GB2312" w:hAnsi="Times New Roman" w:cs="Times New Roman" w:hint="eastAsia"/>
          <w:color w:val="333333"/>
          <w:sz w:val="31"/>
          <w:szCs w:val="31"/>
          <w:shd w:val="clear" w:color="auto" w:fill="FFFFFF"/>
        </w:rPr>
        <w:t>万元，</w:t>
      </w:r>
      <w:r>
        <w:rPr>
          <w:rFonts w:ascii="Times New Roman" w:eastAsia="仿宋_GB2312" w:hAnsi="Times New Roman" w:cs="Times New Roman"/>
          <w:color w:val="333333"/>
          <w:sz w:val="31"/>
          <w:szCs w:val="31"/>
          <w:shd w:val="clear" w:color="auto" w:fill="FFFFFF"/>
        </w:rPr>
        <w:t>项目总投入</w:t>
      </w:r>
      <w:r>
        <w:rPr>
          <w:rFonts w:ascii="Times New Roman" w:eastAsia="仿宋_GB2312" w:hAnsi="Times New Roman" w:cs="Times New Roman"/>
          <w:color w:val="333333"/>
          <w:sz w:val="31"/>
          <w:szCs w:val="31"/>
          <w:shd w:val="clear" w:color="auto" w:fill="FFFFFF"/>
        </w:rPr>
        <w:t>985.17</w:t>
      </w:r>
      <w:r>
        <w:rPr>
          <w:rFonts w:ascii="Times New Roman" w:eastAsia="仿宋_GB2312" w:hAnsi="Times New Roman" w:cs="Times New Roman"/>
          <w:color w:val="333333"/>
          <w:sz w:val="31"/>
          <w:szCs w:val="31"/>
          <w:shd w:val="clear" w:color="auto" w:fill="FFFFFF"/>
        </w:rPr>
        <w:t>万元</w:t>
      </w:r>
      <w:r>
        <w:rPr>
          <w:rFonts w:ascii="Times New Roman" w:eastAsia="仿宋_GB2312" w:hAnsi="Times New Roman" w:cs="Times New Roman" w:hint="eastAsia"/>
          <w:color w:val="333333"/>
          <w:sz w:val="31"/>
          <w:szCs w:val="31"/>
          <w:shd w:val="clear" w:color="auto" w:fill="FFFFFF"/>
        </w:rPr>
        <w:t>，超预算的主要原因为一是增加了湖南银保监局行政经费补助</w:t>
      </w:r>
      <w:r>
        <w:rPr>
          <w:rFonts w:ascii="Times New Roman" w:eastAsia="仿宋_GB2312" w:hAnsi="Times New Roman" w:cs="Times New Roman" w:hint="eastAsia"/>
          <w:color w:val="333333"/>
          <w:sz w:val="31"/>
          <w:szCs w:val="31"/>
          <w:shd w:val="clear" w:color="auto" w:fill="FFFFFF"/>
        </w:rPr>
        <w:t>150.00</w:t>
      </w:r>
      <w:r>
        <w:rPr>
          <w:rFonts w:ascii="Times New Roman" w:eastAsia="仿宋_GB2312" w:hAnsi="Times New Roman" w:cs="Times New Roman" w:hint="eastAsia"/>
          <w:color w:val="333333"/>
          <w:sz w:val="31"/>
          <w:szCs w:val="31"/>
          <w:shd w:val="clear" w:color="auto" w:fill="FFFFFF"/>
        </w:rPr>
        <w:t>万元；二是数字人民币试点</w:t>
      </w:r>
      <w:r>
        <w:rPr>
          <w:rFonts w:ascii="Times New Roman" w:eastAsia="仿宋_GB2312" w:hAnsi="Times New Roman" w:cs="Times New Roman"/>
          <w:color w:val="333333"/>
          <w:sz w:val="31"/>
          <w:szCs w:val="31"/>
          <w:shd w:val="clear" w:color="auto" w:fill="FFFFFF"/>
        </w:rPr>
        <w:t>专项经费</w:t>
      </w:r>
      <w:r>
        <w:rPr>
          <w:rFonts w:ascii="Times New Roman" w:eastAsia="仿宋_GB2312" w:hAnsi="Times New Roman" w:cs="Times New Roman" w:hint="eastAsia"/>
          <w:color w:val="333333"/>
          <w:sz w:val="31"/>
          <w:szCs w:val="31"/>
          <w:shd w:val="clear" w:color="auto" w:fill="FFFFFF"/>
        </w:rPr>
        <w:t>为公共项目，但是拨付了</w:t>
      </w:r>
      <w:r>
        <w:rPr>
          <w:rFonts w:ascii="Times New Roman" w:eastAsia="仿宋_GB2312" w:hAnsi="Times New Roman" w:cs="Times New Roman" w:hint="eastAsia"/>
          <w:color w:val="333333"/>
          <w:sz w:val="31"/>
          <w:szCs w:val="31"/>
          <w:shd w:val="clear" w:color="auto" w:fill="FFFFFF"/>
        </w:rPr>
        <w:t>300.00</w:t>
      </w:r>
      <w:r>
        <w:rPr>
          <w:rFonts w:ascii="Times New Roman" w:eastAsia="仿宋_GB2312" w:hAnsi="Times New Roman" w:cs="Times New Roman" w:hint="eastAsia"/>
          <w:color w:val="333333"/>
          <w:sz w:val="31"/>
          <w:szCs w:val="31"/>
          <w:shd w:val="clear" w:color="auto" w:fill="FFFFFF"/>
        </w:rPr>
        <w:t>万元到部门项目支出。</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lastRenderedPageBreak/>
        <w:t>2.</w:t>
      </w:r>
      <w:r>
        <w:rPr>
          <w:rFonts w:ascii="Times New Roman" w:eastAsia="仿宋_GB2312" w:hAnsi="Times New Roman" w:cs="Times New Roman"/>
          <w:b/>
          <w:bCs/>
          <w:color w:val="333333"/>
          <w:sz w:val="31"/>
          <w:szCs w:val="31"/>
          <w:shd w:val="clear" w:color="auto" w:fill="FFFFFF"/>
        </w:rPr>
        <w:t>项目资金实际使用情况分析</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年一般公共预算财政拨款项目支出</w:t>
      </w:r>
      <w:r>
        <w:rPr>
          <w:rFonts w:ascii="Times New Roman" w:eastAsia="仿宋_GB2312" w:hAnsi="Times New Roman" w:cs="Times New Roman"/>
          <w:color w:val="333333"/>
          <w:sz w:val="31"/>
          <w:szCs w:val="31"/>
          <w:shd w:val="clear" w:color="auto" w:fill="FFFFFF"/>
        </w:rPr>
        <w:t>985.17</w:t>
      </w:r>
      <w:r>
        <w:rPr>
          <w:rFonts w:ascii="Times New Roman" w:eastAsia="仿宋_GB2312" w:hAnsi="Times New Roman" w:cs="Times New Roman"/>
          <w:color w:val="333333"/>
          <w:sz w:val="31"/>
          <w:szCs w:val="31"/>
          <w:shd w:val="clear" w:color="auto" w:fill="FFFFFF"/>
        </w:rPr>
        <w:t>万元，具体支出情况如下：</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1</w:t>
      </w:r>
      <w:r>
        <w:rPr>
          <w:rFonts w:ascii="Times New Roman" w:eastAsia="仿宋_GB2312" w:hAnsi="Times New Roman" w:cs="Times New Roman"/>
          <w:color w:val="333333"/>
          <w:sz w:val="31"/>
          <w:szCs w:val="31"/>
          <w:shd w:val="clear" w:color="auto" w:fill="FFFFFF"/>
        </w:rPr>
        <w:t>）金融业发展工作专项经费，年初预算</w:t>
      </w:r>
      <w:r>
        <w:rPr>
          <w:rFonts w:ascii="Times New Roman" w:eastAsia="仿宋_GB2312" w:hAnsi="Times New Roman" w:cs="Times New Roman"/>
          <w:color w:val="333333"/>
          <w:sz w:val="31"/>
          <w:szCs w:val="31"/>
          <w:shd w:val="clear" w:color="auto" w:fill="FFFFFF"/>
        </w:rPr>
        <w:t>124.5</w:t>
      </w:r>
      <w:r>
        <w:rPr>
          <w:rFonts w:ascii="Times New Roman" w:eastAsia="仿宋_GB2312" w:hAnsi="Times New Roman" w:cs="Times New Roman" w:hint="eastAsia"/>
          <w:color w:val="333333"/>
          <w:sz w:val="31"/>
          <w:szCs w:val="31"/>
          <w:shd w:val="clear" w:color="auto" w:fill="FFFFFF"/>
        </w:rPr>
        <w:t>0</w:t>
      </w:r>
      <w:r>
        <w:rPr>
          <w:rFonts w:ascii="Times New Roman" w:eastAsia="仿宋_GB2312" w:hAnsi="Times New Roman" w:cs="Times New Roman"/>
          <w:color w:val="333333"/>
          <w:sz w:val="31"/>
          <w:szCs w:val="31"/>
          <w:shd w:val="clear" w:color="auto" w:fill="FFFFFF"/>
        </w:rPr>
        <w:t>万元，实际支出</w:t>
      </w:r>
      <w:r>
        <w:rPr>
          <w:rFonts w:ascii="Times New Roman" w:eastAsia="仿宋_GB2312" w:hAnsi="Times New Roman" w:cs="Times New Roman"/>
          <w:color w:val="333333"/>
          <w:sz w:val="31"/>
          <w:szCs w:val="31"/>
          <w:shd w:val="clear" w:color="auto" w:fill="FFFFFF"/>
        </w:rPr>
        <w:t>1</w:t>
      </w:r>
      <w:r w:rsidR="007A4525">
        <w:rPr>
          <w:rFonts w:ascii="Times New Roman" w:eastAsia="仿宋_GB2312" w:hAnsi="Times New Roman" w:cs="Times New Roman" w:hint="eastAsia"/>
          <w:color w:val="333333"/>
          <w:sz w:val="31"/>
          <w:szCs w:val="31"/>
          <w:shd w:val="clear" w:color="auto" w:fill="FFFFFF"/>
        </w:rPr>
        <w:t>21</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75</w:t>
      </w:r>
      <w:r>
        <w:rPr>
          <w:rFonts w:ascii="Times New Roman" w:eastAsia="仿宋_GB2312" w:hAnsi="Times New Roman" w:cs="Times New Roman"/>
          <w:color w:val="333333"/>
          <w:sz w:val="31"/>
          <w:szCs w:val="31"/>
          <w:shd w:val="clear" w:color="auto" w:fill="FFFFFF"/>
        </w:rPr>
        <w:t>万元，执行率</w:t>
      </w:r>
      <w:r w:rsidR="007A4525">
        <w:rPr>
          <w:rFonts w:ascii="Times New Roman" w:eastAsia="仿宋_GB2312" w:hAnsi="Times New Roman" w:cs="Times New Roman" w:hint="eastAsia"/>
          <w:color w:val="333333"/>
          <w:sz w:val="31"/>
          <w:szCs w:val="31"/>
          <w:shd w:val="clear" w:color="auto" w:fill="FFFFFF"/>
        </w:rPr>
        <w:t>97.79</w:t>
      </w:r>
      <w:r>
        <w:rPr>
          <w:rFonts w:ascii="Times New Roman" w:eastAsia="仿宋_GB2312" w:hAnsi="Times New Roman" w:cs="Times New Roman"/>
          <w:color w:val="333333"/>
          <w:sz w:val="31"/>
          <w:szCs w:val="31"/>
          <w:shd w:val="clear" w:color="auto" w:fill="FFFFFF"/>
        </w:rPr>
        <w:t>%</w:t>
      </w:r>
      <w:r w:rsidR="00A67499">
        <w:rPr>
          <w:rFonts w:ascii="Times New Roman" w:eastAsia="仿宋_GB2312" w:hAnsi="Times New Roman" w:cs="Times New Roman" w:hint="eastAsia"/>
          <w:color w:val="333333"/>
          <w:sz w:val="31"/>
          <w:szCs w:val="31"/>
          <w:shd w:val="clear" w:color="auto" w:fill="FFFFFF"/>
        </w:rPr>
        <w:t>（其中</w:t>
      </w:r>
      <w:r w:rsidR="00A67499">
        <w:rPr>
          <w:rFonts w:ascii="Times New Roman" w:eastAsia="仿宋_GB2312" w:hAnsi="Times New Roman" w:cs="Times New Roman" w:hint="eastAsia"/>
          <w:color w:val="333333"/>
          <w:sz w:val="31"/>
          <w:szCs w:val="31"/>
          <w:shd w:val="clear" w:color="auto" w:fill="FFFFFF"/>
        </w:rPr>
        <w:t>1</w:t>
      </w:r>
      <w:r w:rsidR="007A4525">
        <w:rPr>
          <w:rFonts w:ascii="Times New Roman" w:eastAsia="仿宋_GB2312" w:hAnsi="Times New Roman" w:cs="Times New Roman" w:hint="eastAsia"/>
          <w:color w:val="333333"/>
          <w:sz w:val="31"/>
          <w:szCs w:val="31"/>
          <w:shd w:val="clear" w:color="auto" w:fill="FFFFFF"/>
        </w:rPr>
        <w:t>6</w:t>
      </w:r>
      <w:r w:rsidR="00A67499">
        <w:rPr>
          <w:rFonts w:ascii="Times New Roman" w:eastAsia="仿宋_GB2312" w:hAnsi="Times New Roman" w:cs="Times New Roman" w:hint="eastAsia"/>
          <w:color w:val="333333"/>
          <w:sz w:val="31"/>
          <w:szCs w:val="31"/>
          <w:shd w:val="clear" w:color="auto" w:fill="FFFFFF"/>
        </w:rPr>
        <w:t>万为财政直接收回指标划拨至望城区郭亮村，用于乡村振兴工作）</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2</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 xml:space="preserve"> </w:t>
      </w:r>
      <w:r>
        <w:rPr>
          <w:rFonts w:ascii="Times New Roman" w:eastAsia="仿宋_GB2312" w:hAnsi="Times New Roman" w:cs="Times New Roman"/>
          <w:color w:val="333333"/>
          <w:sz w:val="31"/>
          <w:szCs w:val="31"/>
          <w:shd w:val="clear" w:color="auto" w:fill="FFFFFF"/>
        </w:rPr>
        <w:t>打击和处置非法集资工作经费，年初预算</w:t>
      </w:r>
      <w:r>
        <w:rPr>
          <w:rFonts w:ascii="Times New Roman" w:eastAsia="仿宋_GB2312" w:hAnsi="Times New Roman" w:cs="Times New Roman"/>
          <w:color w:val="333333"/>
          <w:sz w:val="31"/>
          <w:szCs w:val="31"/>
          <w:shd w:val="clear" w:color="auto" w:fill="FFFFFF"/>
        </w:rPr>
        <w:t>270.75</w:t>
      </w:r>
      <w:r>
        <w:rPr>
          <w:rFonts w:ascii="Times New Roman" w:eastAsia="仿宋_GB2312" w:hAnsi="Times New Roman" w:cs="Times New Roman"/>
          <w:color w:val="333333"/>
          <w:sz w:val="31"/>
          <w:szCs w:val="31"/>
          <w:shd w:val="clear" w:color="auto" w:fill="FFFFFF"/>
        </w:rPr>
        <w:t>万，实际支出</w:t>
      </w:r>
      <w:r>
        <w:rPr>
          <w:rFonts w:ascii="Times New Roman" w:eastAsia="仿宋_GB2312" w:hAnsi="Times New Roman" w:cs="Times New Roman"/>
          <w:color w:val="333333"/>
          <w:sz w:val="31"/>
          <w:szCs w:val="31"/>
          <w:shd w:val="clear" w:color="auto" w:fill="FFFFFF"/>
        </w:rPr>
        <w:t>267.37</w:t>
      </w:r>
      <w:r>
        <w:rPr>
          <w:rFonts w:ascii="Times New Roman" w:eastAsia="仿宋_GB2312" w:hAnsi="Times New Roman" w:cs="Times New Roman"/>
          <w:color w:val="333333"/>
          <w:sz w:val="31"/>
          <w:szCs w:val="31"/>
          <w:shd w:val="clear" w:color="auto" w:fill="FFFFFF"/>
        </w:rPr>
        <w:t>万元，执行率</w:t>
      </w:r>
      <w:r>
        <w:rPr>
          <w:rFonts w:ascii="Times New Roman" w:eastAsia="仿宋_GB2312" w:hAnsi="Times New Roman" w:cs="Times New Roman"/>
          <w:color w:val="333333"/>
          <w:sz w:val="31"/>
          <w:szCs w:val="31"/>
          <w:shd w:val="clear" w:color="auto" w:fill="FFFFFF"/>
        </w:rPr>
        <w:t>98.75%</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）金融服务节工作经费，年初预算</w:t>
      </w:r>
      <w:r>
        <w:rPr>
          <w:rFonts w:ascii="Times New Roman" w:eastAsia="仿宋_GB2312" w:hAnsi="Times New Roman" w:cs="Times New Roman"/>
          <w:color w:val="333333"/>
          <w:sz w:val="31"/>
          <w:szCs w:val="31"/>
          <w:shd w:val="clear" w:color="auto" w:fill="FFFFFF"/>
        </w:rPr>
        <w:t>57</w:t>
      </w:r>
      <w:r>
        <w:rPr>
          <w:rFonts w:ascii="Times New Roman" w:eastAsia="仿宋_GB2312" w:hAnsi="Times New Roman" w:cs="Times New Roman"/>
          <w:color w:val="333333"/>
          <w:sz w:val="31"/>
          <w:szCs w:val="31"/>
          <w:shd w:val="clear" w:color="auto" w:fill="FFFFFF"/>
        </w:rPr>
        <w:t>万元，实际支出</w:t>
      </w:r>
      <w:r>
        <w:rPr>
          <w:rFonts w:ascii="Times New Roman" w:eastAsia="仿宋_GB2312" w:hAnsi="Times New Roman" w:cs="Times New Roman"/>
          <w:color w:val="333333"/>
          <w:sz w:val="31"/>
          <w:szCs w:val="31"/>
          <w:shd w:val="clear" w:color="auto" w:fill="FFFFFF"/>
        </w:rPr>
        <w:t>47.97</w:t>
      </w:r>
      <w:r>
        <w:rPr>
          <w:rFonts w:ascii="Times New Roman" w:eastAsia="仿宋_GB2312" w:hAnsi="Times New Roman" w:cs="Times New Roman"/>
          <w:color w:val="333333"/>
          <w:sz w:val="31"/>
          <w:szCs w:val="31"/>
          <w:shd w:val="clear" w:color="auto" w:fill="FFFFFF"/>
        </w:rPr>
        <w:t>万元，执行率</w:t>
      </w:r>
      <w:r>
        <w:rPr>
          <w:rFonts w:ascii="Times New Roman" w:eastAsia="仿宋_GB2312" w:hAnsi="Times New Roman" w:cs="Times New Roman"/>
          <w:color w:val="333333"/>
          <w:sz w:val="31"/>
          <w:szCs w:val="31"/>
          <w:shd w:val="clear" w:color="auto" w:fill="FFFFFF"/>
        </w:rPr>
        <w:t>84.16%</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4</w:t>
      </w:r>
      <w:r>
        <w:rPr>
          <w:rFonts w:ascii="Times New Roman" w:eastAsia="仿宋_GB2312" w:hAnsi="Times New Roman" w:cs="Times New Roman"/>
          <w:color w:val="333333"/>
          <w:sz w:val="31"/>
          <w:szCs w:val="31"/>
          <w:shd w:val="clear" w:color="auto" w:fill="FFFFFF"/>
        </w:rPr>
        <w:t>）长沙市企业上市服务中心专项经费，年初预算</w:t>
      </w:r>
      <w:r>
        <w:rPr>
          <w:rFonts w:ascii="Times New Roman" w:eastAsia="仿宋_GB2312" w:hAnsi="Times New Roman" w:cs="Times New Roman"/>
          <w:color w:val="333333"/>
          <w:sz w:val="31"/>
          <w:szCs w:val="31"/>
          <w:shd w:val="clear" w:color="auto" w:fill="FFFFFF"/>
        </w:rPr>
        <w:t>190</w:t>
      </w:r>
      <w:r>
        <w:rPr>
          <w:rFonts w:ascii="Times New Roman" w:eastAsia="仿宋_GB2312" w:hAnsi="Times New Roman" w:cs="Times New Roman" w:hint="eastAsia"/>
          <w:color w:val="333333"/>
          <w:sz w:val="31"/>
          <w:szCs w:val="31"/>
          <w:shd w:val="clear" w:color="auto" w:fill="FFFFFF"/>
        </w:rPr>
        <w:t>.00</w:t>
      </w:r>
      <w:r>
        <w:rPr>
          <w:rFonts w:ascii="Times New Roman" w:eastAsia="仿宋_GB2312" w:hAnsi="Times New Roman" w:cs="Times New Roman"/>
          <w:color w:val="333333"/>
          <w:sz w:val="31"/>
          <w:szCs w:val="31"/>
          <w:shd w:val="clear" w:color="auto" w:fill="FFFFFF"/>
        </w:rPr>
        <w:t>万元，实际支出</w:t>
      </w:r>
      <w:r>
        <w:rPr>
          <w:rFonts w:ascii="Times New Roman" w:eastAsia="仿宋_GB2312" w:hAnsi="Times New Roman" w:cs="Times New Roman"/>
          <w:color w:val="333333"/>
          <w:sz w:val="31"/>
          <w:szCs w:val="31"/>
          <w:shd w:val="clear" w:color="auto" w:fill="FFFFFF"/>
        </w:rPr>
        <w:t>105.59</w:t>
      </w:r>
      <w:r>
        <w:rPr>
          <w:rFonts w:ascii="Times New Roman" w:eastAsia="仿宋_GB2312" w:hAnsi="Times New Roman" w:cs="Times New Roman"/>
          <w:color w:val="333333"/>
          <w:sz w:val="31"/>
          <w:szCs w:val="31"/>
          <w:shd w:val="clear" w:color="auto" w:fill="FFFFFF"/>
        </w:rPr>
        <w:t>万元，执行率</w:t>
      </w:r>
      <w:r>
        <w:rPr>
          <w:rFonts w:ascii="Times New Roman" w:eastAsia="仿宋_GB2312" w:hAnsi="Times New Roman" w:cs="Times New Roman"/>
          <w:color w:val="333333"/>
          <w:sz w:val="31"/>
          <w:szCs w:val="31"/>
          <w:shd w:val="clear" w:color="auto" w:fill="FFFFFF"/>
        </w:rPr>
        <w:t>55.57%</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5</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2021</w:t>
      </w:r>
      <w:r>
        <w:rPr>
          <w:rFonts w:ascii="Times New Roman" w:eastAsia="仿宋_GB2312" w:hAnsi="Times New Roman" w:cs="Times New Roman" w:hint="eastAsia"/>
          <w:color w:val="333333"/>
          <w:sz w:val="31"/>
          <w:szCs w:val="31"/>
          <w:shd w:val="clear" w:color="auto" w:fill="FFFFFF"/>
        </w:rPr>
        <w:t>年度湖南银保监局行政经费补助，为专项业务费项目，资金支出</w:t>
      </w:r>
      <w:r>
        <w:rPr>
          <w:rFonts w:ascii="Times New Roman" w:eastAsia="仿宋_GB2312" w:hAnsi="Times New Roman" w:cs="Times New Roman" w:hint="eastAsia"/>
          <w:color w:val="333333"/>
          <w:sz w:val="31"/>
          <w:szCs w:val="31"/>
          <w:shd w:val="clear" w:color="auto" w:fill="FFFFFF"/>
        </w:rPr>
        <w:t>150.00</w:t>
      </w:r>
      <w:r>
        <w:rPr>
          <w:rFonts w:ascii="Times New Roman" w:eastAsia="仿宋_GB2312" w:hAnsi="Times New Roman" w:cs="Times New Roman" w:hint="eastAsia"/>
          <w:color w:val="333333"/>
          <w:sz w:val="31"/>
          <w:szCs w:val="31"/>
          <w:shd w:val="clear" w:color="auto" w:fill="FFFFFF"/>
        </w:rPr>
        <w:t>万元，主要用于湖南银保监局行政经费补助。</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6</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数字人民币试点专项经费，年初预算</w:t>
      </w:r>
      <w:r>
        <w:rPr>
          <w:rFonts w:ascii="Times New Roman" w:eastAsia="仿宋_GB2312" w:hAnsi="Times New Roman" w:cs="Times New Roman"/>
          <w:color w:val="333333"/>
          <w:sz w:val="31"/>
          <w:szCs w:val="31"/>
          <w:shd w:val="clear" w:color="auto" w:fill="FFFFFF"/>
        </w:rPr>
        <w:t>1000</w:t>
      </w:r>
      <w:r>
        <w:rPr>
          <w:rFonts w:ascii="Times New Roman" w:eastAsia="仿宋_GB2312" w:hAnsi="Times New Roman" w:cs="Times New Roman" w:hint="eastAsia"/>
          <w:color w:val="333333"/>
          <w:sz w:val="31"/>
          <w:szCs w:val="31"/>
          <w:shd w:val="clear" w:color="auto" w:fill="FFFFFF"/>
        </w:rPr>
        <w:t>.00</w:t>
      </w:r>
      <w:r>
        <w:rPr>
          <w:rFonts w:ascii="Times New Roman" w:eastAsia="仿宋_GB2312" w:hAnsi="Times New Roman" w:cs="Times New Roman"/>
          <w:color w:val="333333"/>
          <w:sz w:val="31"/>
          <w:szCs w:val="31"/>
          <w:shd w:val="clear" w:color="auto" w:fill="FFFFFF"/>
        </w:rPr>
        <w:t>万元，实际支出</w:t>
      </w:r>
      <w:r>
        <w:rPr>
          <w:rFonts w:ascii="Times New Roman" w:eastAsia="仿宋_GB2312" w:hAnsi="Times New Roman" w:cs="Times New Roman"/>
          <w:color w:val="333333"/>
          <w:sz w:val="31"/>
          <w:szCs w:val="31"/>
          <w:shd w:val="clear" w:color="auto" w:fill="FFFFFF"/>
        </w:rPr>
        <w:t>308.49</w:t>
      </w:r>
      <w:r>
        <w:rPr>
          <w:rFonts w:ascii="Times New Roman" w:eastAsia="仿宋_GB2312" w:hAnsi="Times New Roman" w:cs="Times New Roman"/>
          <w:color w:val="333333"/>
          <w:sz w:val="31"/>
          <w:szCs w:val="31"/>
          <w:shd w:val="clear" w:color="auto" w:fill="FFFFFF"/>
        </w:rPr>
        <w:t>万元，执行率</w:t>
      </w:r>
      <w:r>
        <w:rPr>
          <w:rFonts w:ascii="Times New Roman" w:eastAsia="仿宋_GB2312" w:hAnsi="Times New Roman" w:cs="Times New Roman"/>
          <w:color w:val="333333"/>
          <w:sz w:val="31"/>
          <w:szCs w:val="31"/>
          <w:shd w:val="clear" w:color="auto" w:fill="FFFFFF"/>
        </w:rPr>
        <w:t>30.85%</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3.</w:t>
      </w:r>
      <w:r>
        <w:rPr>
          <w:rFonts w:ascii="Times New Roman" w:eastAsia="仿宋_GB2312" w:hAnsi="Times New Roman" w:cs="Times New Roman"/>
          <w:b/>
          <w:bCs/>
          <w:color w:val="333333"/>
          <w:sz w:val="31"/>
          <w:szCs w:val="31"/>
          <w:shd w:val="clear" w:color="auto" w:fill="FFFFFF"/>
        </w:rPr>
        <w:t>项目资金管理情况分析</w:t>
      </w:r>
    </w:p>
    <w:p w:rsidR="00DF3344" w:rsidRDefault="00D94DDD">
      <w:pPr>
        <w:widowControl/>
        <w:ind w:firstLineChars="200" w:firstLine="620"/>
        <w:rPr>
          <w:rFonts w:ascii="Times New Roman" w:eastAsia="仿宋_GB2312" w:hAnsi="Times New Roman" w:cs="Times New Roman"/>
          <w:sz w:val="31"/>
          <w:szCs w:val="31"/>
          <w:shd w:val="clear" w:color="auto" w:fill="FFFFFF"/>
        </w:rPr>
      </w:pPr>
      <w:r>
        <w:rPr>
          <w:rFonts w:ascii="Times New Roman" w:eastAsia="仿宋_GB2312" w:hAnsi="Times New Roman" w:cs="Times New Roman"/>
          <w:color w:val="333333"/>
          <w:sz w:val="31"/>
          <w:szCs w:val="31"/>
          <w:shd w:val="clear" w:color="auto" w:fill="FFFFFF"/>
        </w:rPr>
        <w:t>为加强项目资金管理，规范项目资金管理行为，提高项目管理水平及项目资金使用效益，本部门制定了财务管理制度、项目资金管理制度、专项资金管理办法等，成立了工作领导小</w:t>
      </w:r>
      <w:r>
        <w:rPr>
          <w:rFonts w:ascii="Times New Roman" w:eastAsia="仿宋_GB2312" w:hAnsi="Times New Roman" w:cs="Times New Roman"/>
          <w:sz w:val="31"/>
          <w:szCs w:val="31"/>
          <w:shd w:val="clear" w:color="auto" w:fill="FFFFFF"/>
        </w:rPr>
        <w:lastRenderedPageBreak/>
        <w:t>组</w:t>
      </w:r>
      <w:r>
        <w:rPr>
          <w:rFonts w:ascii="Times New Roman" w:eastAsia="仿宋_GB2312" w:hAnsi="Times New Roman" w:cs="Times New Roman" w:hint="eastAsia"/>
          <w:sz w:val="31"/>
          <w:szCs w:val="31"/>
          <w:shd w:val="clear" w:color="auto" w:fill="FFFFFF"/>
        </w:rPr>
        <w:t>，明确了</w:t>
      </w:r>
      <w:r>
        <w:rPr>
          <w:rFonts w:ascii="Times New Roman" w:eastAsia="仿宋_GB2312" w:hAnsi="Times New Roman" w:cs="Times New Roman"/>
          <w:sz w:val="31"/>
          <w:szCs w:val="31"/>
          <w:shd w:val="clear" w:color="auto" w:fill="FFFFFF"/>
        </w:rPr>
        <w:t>项目管理职责、申报与组织实施、项目资金的管理、监督检查与验收</w:t>
      </w:r>
      <w:r>
        <w:rPr>
          <w:rFonts w:ascii="Times New Roman" w:eastAsia="仿宋_GB2312" w:hAnsi="Times New Roman" w:cs="Times New Roman" w:hint="eastAsia"/>
          <w:sz w:val="31"/>
          <w:szCs w:val="31"/>
          <w:shd w:val="clear" w:color="auto" w:fill="FFFFFF"/>
        </w:rPr>
        <w:t>、</w:t>
      </w:r>
      <w:r>
        <w:rPr>
          <w:rFonts w:ascii="Times New Roman" w:eastAsia="仿宋_GB2312" w:hAnsi="Times New Roman" w:cs="Times New Roman"/>
          <w:sz w:val="31"/>
          <w:szCs w:val="31"/>
          <w:shd w:val="clear" w:color="auto" w:fill="FFFFFF"/>
        </w:rPr>
        <w:t>项目实施细则、考核办法等规定</w:t>
      </w:r>
      <w:r>
        <w:rPr>
          <w:rFonts w:ascii="Times New Roman" w:eastAsia="仿宋_GB2312" w:hAnsi="Times New Roman" w:cs="Times New Roman" w:hint="eastAsia"/>
          <w:sz w:val="31"/>
          <w:szCs w:val="31"/>
          <w:shd w:val="clear" w:color="auto" w:fill="FFFFFF"/>
        </w:rPr>
        <w:t>。</w:t>
      </w:r>
    </w:p>
    <w:p w:rsidR="00DF3344" w:rsidRDefault="00D94DDD">
      <w:pPr>
        <w:widowControl/>
        <w:ind w:firstLineChars="200" w:firstLine="620"/>
        <w:rPr>
          <w:rFonts w:ascii="Times New Roman" w:eastAsia="仿宋_GB2312" w:hAnsi="Times New Roman" w:cs="Times New Roman"/>
          <w:sz w:val="31"/>
          <w:szCs w:val="31"/>
          <w:shd w:val="clear" w:color="auto" w:fill="FFFFFF"/>
        </w:rPr>
      </w:pPr>
      <w:r>
        <w:rPr>
          <w:rFonts w:ascii="Times New Roman" w:eastAsia="仿宋_GB2312" w:hAnsi="Times New Roman" w:cs="Times New Roman"/>
          <w:sz w:val="31"/>
          <w:szCs w:val="31"/>
          <w:shd w:val="clear" w:color="auto" w:fill="FFFFFF"/>
        </w:rPr>
        <w:t>项目资金严格按指定用途专款专用，实行专项报告制度，并接受财政部门或上级部门的检查、验收。</w:t>
      </w:r>
      <w:r>
        <w:rPr>
          <w:rFonts w:ascii="Times New Roman" w:eastAsia="仿宋_GB2312" w:hAnsi="Times New Roman" w:cs="Times New Roman"/>
          <w:sz w:val="31"/>
          <w:szCs w:val="31"/>
          <w:shd w:val="clear" w:color="auto" w:fill="FFFFFF"/>
        </w:rPr>
        <w:t>2021</w:t>
      </w:r>
      <w:r>
        <w:rPr>
          <w:rFonts w:ascii="Times New Roman" w:eastAsia="仿宋_GB2312" w:hAnsi="Times New Roman" w:cs="Times New Roman"/>
          <w:sz w:val="31"/>
          <w:szCs w:val="31"/>
          <w:shd w:val="clear" w:color="auto" w:fill="FFFFFF"/>
        </w:rPr>
        <w:t>年本部门项目支出，严格按照相关制度规定</w:t>
      </w:r>
      <w:r>
        <w:rPr>
          <w:rFonts w:ascii="Times New Roman" w:eastAsia="仿宋_GB2312" w:hAnsi="Times New Roman" w:cs="Times New Roman" w:hint="eastAsia"/>
          <w:sz w:val="31"/>
          <w:szCs w:val="31"/>
          <w:shd w:val="clear" w:color="auto" w:fill="FFFFFF"/>
        </w:rPr>
        <w:t>执行</w:t>
      </w:r>
      <w:r>
        <w:rPr>
          <w:rFonts w:ascii="Times New Roman" w:eastAsia="仿宋_GB2312" w:hAnsi="Times New Roman" w:cs="Times New Roman"/>
          <w:sz w:val="31"/>
          <w:szCs w:val="31"/>
          <w:shd w:val="clear" w:color="auto" w:fill="FFFFFF"/>
        </w:rPr>
        <w:t>。</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color w:val="000000"/>
          <w:kern w:val="0"/>
          <w:sz w:val="31"/>
          <w:szCs w:val="31"/>
        </w:rPr>
        <w:t>三、部门项目组织实施情况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t>（一）项目组织情况分析</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1</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金融业发展工作专项经费主要用于全办日常办公支出、政府采购服务及货物支出、</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三公</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支出、调研学习、参与上级及市直相关部门组织的培训及开展本单位组织的会议培训、其他交通费用（用于发放在职干部车补及支付货币化保障车辆支出及其他租车费用）等支出。</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2</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打击和处置非法集资工作经费主要用于开展防范非法集资系列宣传教育活动、对上年度打非工作表现优秀的单位和个人及优秀案例进行评比奖励、对提供非法集资线索的个人进行奖励、维持市打非办日常办公开支等。</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金融服务节工作经费用于举办</w:t>
      </w:r>
      <w:r>
        <w:rPr>
          <w:rFonts w:ascii="Times New Roman" w:eastAsia="仿宋_GB2312" w:hAnsi="Times New Roman" w:cs="Times New Roman"/>
          <w:color w:val="333333"/>
          <w:sz w:val="31"/>
          <w:szCs w:val="31"/>
          <w:shd w:val="clear" w:color="auto" w:fill="FFFFFF"/>
        </w:rPr>
        <w:t>202</w:t>
      </w:r>
      <w:r>
        <w:rPr>
          <w:rFonts w:ascii="Times New Roman" w:eastAsia="仿宋_GB2312" w:hAnsi="Times New Roman" w:cs="Times New Roman" w:hint="eastAsia"/>
          <w:color w:val="333333"/>
          <w:sz w:val="31"/>
          <w:szCs w:val="31"/>
          <w:shd w:val="clear" w:color="auto" w:fill="FFFFFF"/>
        </w:rPr>
        <w:t>1</w:t>
      </w:r>
      <w:r>
        <w:rPr>
          <w:rFonts w:ascii="Times New Roman" w:eastAsia="仿宋_GB2312" w:hAnsi="Times New Roman" w:cs="Times New Roman"/>
          <w:color w:val="333333"/>
          <w:sz w:val="31"/>
          <w:szCs w:val="31"/>
          <w:shd w:val="clear" w:color="auto" w:fill="FFFFFF"/>
        </w:rPr>
        <w:t>年金融服务节活动开支。</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4</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长沙市企业上市服务中心专项经费主要用于组织全市各有关部门、相关机构筛选培育上市后备企业，更新、建立</w:t>
      </w:r>
      <w:r>
        <w:rPr>
          <w:rFonts w:ascii="Times New Roman" w:eastAsia="仿宋_GB2312" w:hAnsi="Times New Roman" w:cs="Times New Roman"/>
          <w:color w:val="333333"/>
          <w:sz w:val="31"/>
          <w:szCs w:val="31"/>
          <w:shd w:val="clear" w:color="auto" w:fill="FFFFFF"/>
        </w:rPr>
        <w:t>202</w:t>
      </w:r>
      <w:r>
        <w:rPr>
          <w:rFonts w:ascii="Times New Roman" w:eastAsia="仿宋_GB2312" w:hAnsi="Times New Roman" w:cs="Times New Roman" w:hint="eastAsia"/>
          <w:color w:val="333333"/>
          <w:sz w:val="31"/>
          <w:szCs w:val="31"/>
          <w:shd w:val="clear" w:color="auto" w:fill="FFFFFF"/>
        </w:rPr>
        <w:t>1</w:t>
      </w:r>
      <w:r>
        <w:rPr>
          <w:rFonts w:ascii="Times New Roman" w:eastAsia="仿宋_GB2312" w:hAnsi="Times New Roman" w:cs="Times New Roman"/>
          <w:color w:val="333333"/>
          <w:sz w:val="31"/>
          <w:szCs w:val="31"/>
          <w:shd w:val="clear" w:color="auto" w:fill="FFFFFF"/>
        </w:rPr>
        <w:t>年度长沙市上市后备企业资源库；组织开展培训、路演、座谈会议、走进交易所等多项活动；联合各级媒体、机构做好上市</w:t>
      </w:r>
      <w:r>
        <w:rPr>
          <w:rFonts w:ascii="Times New Roman" w:eastAsia="仿宋_GB2312" w:hAnsi="Times New Roman" w:cs="Times New Roman"/>
          <w:color w:val="333333"/>
          <w:sz w:val="31"/>
          <w:szCs w:val="31"/>
          <w:shd w:val="clear" w:color="auto" w:fill="FFFFFF"/>
        </w:rPr>
        <w:lastRenderedPageBreak/>
        <w:t>宣传工作，普及资本市场知识；组织开展长沙市资本市场发展研究相关课题研究；联合各园区、各区县（市），共同为不同梯队后备企业提供差异化服务，收集和协调解决相关问题；深化建设三个专家服务团、两个交易所服务基地，组织服务团、交易所服务基地深入园区、企业开展服务工作；协助上市公司再融资等，助力上市公司高质量发展；联合上交所、深交所、北交所开展专项培育活动；组建企业上市（董秘、投资总监等）高层次金融人才库，协助上市公司、拟上市企业引进高级人才等开支。</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5</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长沙数字人民币试点工作经费根据市财政局《数字人民币长沙试点工作细化落实方案》要求，试点工作组办公设施及专用设备、保密专用线路建设，组织外出学习考察调研，开展试点相关培训开展有关重点课题及编译，开展试点场景测试，开展宣传工作，发放数字人民币红包，发放试点工作组抽调人民银行长沙中心支行、试点银行、中移支付等单位工作人员补助。</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（二）</w:t>
      </w:r>
      <w:r>
        <w:rPr>
          <w:rFonts w:ascii="Times New Roman" w:eastAsia="楷体_GB2312" w:hAnsi="Times New Roman" w:cs="Times New Roman"/>
          <w:color w:val="000000"/>
          <w:kern w:val="0"/>
          <w:sz w:val="31"/>
          <w:szCs w:val="31"/>
        </w:rPr>
        <w:t>项目管理情况分析</w:t>
      </w:r>
    </w:p>
    <w:p w:rsidR="00DF3344" w:rsidRDefault="00D94DDD">
      <w:pPr>
        <w:widowControl/>
        <w:ind w:firstLineChars="200" w:firstLine="620"/>
        <w:rPr>
          <w:rFonts w:ascii="Times New Roman" w:eastAsia="仿宋_GB2312" w:hAnsi="Times New Roman" w:cs="Times New Roman"/>
          <w:sz w:val="31"/>
          <w:szCs w:val="31"/>
          <w:shd w:val="clear" w:color="auto" w:fill="FFFFFF"/>
        </w:rPr>
      </w:pPr>
      <w:r>
        <w:rPr>
          <w:rFonts w:ascii="Times New Roman" w:eastAsia="仿宋_GB2312" w:hAnsi="Times New Roman" w:cs="Times New Roman"/>
          <w:color w:val="333333"/>
          <w:sz w:val="31"/>
          <w:szCs w:val="31"/>
          <w:shd w:val="clear" w:color="auto" w:fill="FFFFFF"/>
        </w:rPr>
        <w:t>市金融办各项工作经费支出，严格执行省、市相关财务管理制度，坚持先审批后支出的原则，对各项支出严格把关，确保了</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资金支出的规范有序。一是修订完善《长沙市人民政府金融工作办公室财务管理制度》、《固定资产管理制度》；二是制定《长沙市人民政府金融工作办公室政府采购制度》</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sz w:val="31"/>
          <w:szCs w:val="31"/>
          <w:shd w:val="clear" w:color="auto" w:fill="FFFFFF"/>
        </w:rPr>
        <w:lastRenderedPageBreak/>
        <w:t>三是编制《内控手册》</w:t>
      </w:r>
      <w:r>
        <w:rPr>
          <w:rFonts w:ascii="Times New Roman" w:eastAsia="仿宋_GB2312" w:hAnsi="Times New Roman" w:cs="Times New Roman" w:hint="eastAsia"/>
          <w:sz w:val="31"/>
          <w:szCs w:val="31"/>
          <w:shd w:val="clear" w:color="auto" w:fill="FFFFFF"/>
        </w:rPr>
        <w:t>和《</w:t>
      </w:r>
      <w:r>
        <w:rPr>
          <w:rFonts w:ascii="Times New Roman" w:eastAsia="仿宋_GB2312" w:hAnsi="Times New Roman" w:cs="Times New Roman"/>
          <w:sz w:val="31"/>
          <w:szCs w:val="31"/>
          <w:shd w:val="clear" w:color="auto" w:fill="FFFFFF"/>
        </w:rPr>
        <w:t>长沙市人民政府金融工作办公室政府采购</w:t>
      </w:r>
      <w:r>
        <w:rPr>
          <w:rFonts w:ascii="Times New Roman" w:eastAsia="仿宋_GB2312" w:hAnsi="Times New Roman" w:cs="Times New Roman" w:hint="eastAsia"/>
          <w:sz w:val="31"/>
          <w:szCs w:val="31"/>
          <w:shd w:val="clear" w:color="auto" w:fill="FFFFFF"/>
        </w:rPr>
        <w:t>内控制度》，</w:t>
      </w:r>
      <w:r>
        <w:rPr>
          <w:rFonts w:ascii="Times New Roman" w:eastAsia="仿宋_GB2312" w:hAnsi="Times New Roman" w:cs="Times New Roman"/>
          <w:sz w:val="31"/>
          <w:szCs w:val="31"/>
          <w:shd w:val="clear" w:color="auto" w:fill="FFFFFF"/>
        </w:rPr>
        <w:t>进一步完善内部管理。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sz w:val="31"/>
          <w:szCs w:val="31"/>
          <w:shd w:val="clear" w:color="auto" w:fill="FFFFFF"/>
        </w:rPr>
        <w:t>依据办财政制度，支出金额</w:t>
      </w:r>
      <w:r>
        <w:rPr>
          <w:rFonts w:ascii="Times New Roman" w:eastAsia="仿宋_GB2312" w:hAnsi="Times New Roman" w:cs="Times New Roman" w:hint="eastAsia"/>
          <w:sz w:val="31"/>
          <w:szCs w:val="31"/>
          <w:shd w:val="clear" w:color="auto" w:fill="FFFFFF"/>
        </w:rPr>
        <w:t>5</w:t>
      </w:r>
      <w:r>
        <w:rPr>
          <w:rFonts w:ascii="Times New Roman" w:eastAsia="仿宋_GB2312" w:hAnsi="Times New Roman" w:cs="Times New Roman"/>
          <w:sz w:val="31"/>
          <w:szCs w:val="31"/>
          <w:shd w:val="clear" w:color="auto" w:fill="FFFFFF"/>
        </w:rPr>
        <w:t>0,000</w:t>
      </w:r>
      <w:r>
        <w:rPr>
          <w:rFonts w:ascii="Times New Roman" w:eastAsia="仿宋_GB2312" w:hAnsi="Times New Roman" w:cs="Times New Roman" w:hint="eastAsia"/>
          <w:sz w:val="31"/>
          <w:szCs w:val="31"/>
          <w:shd w:val="clear" w:color="auto" w:fill="FFFFFF"/>
        </w:rPr>
        <w:t>.00</w:t>
      </w:r>
      <w:r>
        <w:rPr>
          <w:rFonts w:ascii="Times New Roman" w:eastAsia="仿宋_GB2312" w:hAnsi="Times New Roman" w:cs="Times New Roman"/>
          <w:sz w:val="31"/>
          <w:szCs w:val="31"/>
          <w:shd w:val="clear" w:color="auto" w:fill="FFFFFF"/>
        </w:rPr>
        <w:t>元以上需经办党组会议</w:t>
      </w:r>
      <w:r>
        <w:rPr>
          <w:rFonts w:ascii="Times New Roman" w:eastAsia="仿宋_GB2312" w:hAnsi="Times New Roman" w:cs="Times New Roman" w:hint="eastAsia"/>
          <w:sz w:val="31"/>
          <w:szCs w:val="31"/>
          <w:shd w:val="clear" w:color="auto" w:fill="FFFFFF"/>
        </w:rPr>
        <w:t>（办纪检专干需列席）</w:t>
      </w:r>
      <w:r>
        <w:rPr>
          <w:rFonts w:ascii="Times New Roman" w:eastAsia="仿宋_GB2312" w:hAnsi="Times New Roman" w:cs="Times New Roman"/>
          <w:sz w:val="31"/>
          <w:szCs w:val="31"/>
          <w:shd w:val="clear" w:color="auto" w:fill="FFFFFF"/>
        </w:rPr>
        <w:t>研究通过后方能支出；重大项目及</w:t>
      </w:r>
      <w:r>
        <w:rPr>
          <w:rFonts w:ascii="Times New Roman" w:eastAsia="仿宋_GB2312" w:hAnsi="Times New Roman" w:cs="Times New Roman"/>
          <w:color w:val="333333"/>
          <w:sz w:val="31"/>
          <w:szCs w:val="31"/>
          <w:shd w:val="clear" w:color="auto" w:fill="FFFFFF"/>
        </w:rPr>
        <w:t>大额支出，需报派驻纪检组备案，党组会专题研究邀请派驻纪检组列席会议。</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各项支出均有经手人、证明人签字；财务具体工作人员、财务处室责任人、分管财务领导审核签字后方能支出。</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color w:val="000000"/>
          <w:kern w:val="0"/>
          <w:sz w:val="31"/>
          <w:szCs w:val="31"/>
        </w:rPr>
        <w:t>四、资产管理情况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0000FF"/>
          <w:sz w:val="31"/>
          <w:szCs w:val="31"/>
          <w:shd w:val="clear" w:color="auto" w:fill="FFFFFF"/>
        </w:rPr>
      </w:pP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年末，</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资产合计</w:t>
      </w:r>
      <w:r>
        <w:rPr>
          <w:rFonts w:ascii="Times New Roman" w:eastAsia="仿宋_GB2312" w:hAnsi="Times New Roman" w:cs="Times New Roman"/>
          <w:color w:val="333333"/>
          <w:sz w:val="31"/>
          <w:szCs w:val="31"/>
          <w:shd w:val="clear" w:color="auto" w:fill="FFFFFF"/>
        </w:rPr>
        <w:t>55.88</w:t>
      </w:r>
      <w:r>
        <w:rPr>
          <w:rFonts w:ascii="Times New Roman" w:eastAsia="仿宋_GB2312" w:hAnsi="Times New Roman" w:cs="Times New Roman"/>
          <w:color w:val="333333"/>
          <w:sz w:val="31"/>
          <w:szCs w:val="31"/>
          <w:shd w:val="clear" w:color="auto" w:fill="FFFFFF"/>
        </w:rPr>
        <w:t>万元，其中</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流动资产</w:t>
      </w:r>
      <w:r>
        <w:rPr>
          <w:rFonts w:ascii="Times New Roman" w:eastAsia="仿宋_GB2312" w:hAnsi="Times New Roman" w:cs="Times New Roman"/>
          <w:color w:val="333333"/>
          <w:sz w:val="31"/>
          <w:szCs w:val="31"/>
          <w:shd w:val="clear" w:color="auto" w:fill="FFFFFF"/>
        </w:rPr>
        <w:t>10.69</w:t>
      </w:r>
      <w:r>
        <w:rPr>
          <w:rFonts w:ascii="Times New Roman" w:eastAsia="仿宋_GB2312" w:hAnsi="Times New Roman" w:cs="Times New Roman"/>
          <w:color w:val="333333"/>
          <w:sz w:val="31"/>
          <w:szCs w:val="31"/>
          <w:shd w:val="clear" w:color="auto" w:fill="FFFFFF"/>
        </w:rPr>
        <w:t>万</w:t>
      </w:r>
      <w:r>
        <w:rPr>
          <w:rFonts w:ascii="Times New Roman" w:eastAsia="仿宋_GB2312" w:hAnsi="Times New Roman" w:cs="Times New Roman"/>
          <w:sz w:val="31"/>
          <w:szCs w:val="31"/>
          <w:shd w:val="clear" w:color="auto" w:fill="FFFFFF"/>
        </w:rPr>
        <w:t>元</w:t>
      </w:r>
      <w:r>
        <w:rPr>
          <w:rFonts w:ascii="Times New Roman" w:eastAsia="仿宋_GB2312" w:hAnsi="Times New Roman" w:cs="Times New Roman" w:hint="eastAsia"/>
          <w:sz w:val="31"/>
          <w:szCs w:val="31"/>
          <w:shd w:val="clear" w:color="auto" w:fill="FFFFFF"/>
        </w:rPr>
        <w:t>，</w:t>
      </w:r>
      <w:r>
        <w:rPr>
          <w:rFonts w:ascii="Times New Roman" w:eastAsia="仿宋_GB2312" w:hAnsi="Times New Roman" w:cs="Times New Roman"/>
          <w:sz w:val="31"/>
          <w:szCs w:val="31"/>
          <w:shd w:val="clear" w:color="auto" w:fill="FFFFFF"/>
        </w:rPr>
        <w:t>主要为预付账款</w:t>
      </w:r>
      <w:r>
        <w:rPr>
          <w:rFonts w:ascii="Times New Roman" w:eastAsia="仿宋_GB2312" w:hAnsi="Times New Roman" w:cs="Times New Roman" w:hint="eastAsia"/>
          <w:sz w:val="31"/>
          <w:szCs w:val="31"/>
          <w:shd w:val="clear" w:color="auto" w:fill="FFFFFF"/>
        </w:rPr>
        <w:t>；</w:t>
      </w:r>
      <w:r>
        <w:rPr>
          <w:rFonts w:ascii="Times New Roman" w:eastAsia="仿宋_GB2312" w:hAnsi="Times New Roman" w:cs="Times New Roman"/>
          <w:sz w:val="31"/>
          <w:szCs w:val="31"/>
          <w:shd w:val="clear" w:color="auto" w:fill="FFFFFF"/>
        </w:rPr>
        <w:t>固定资产</w:t>
      </w:r>
      <w:r>
        <w:rPr>
          <w:rFonts w:ascii="Times New Roman" w:eastAsia="仿宋_GB2312" w:hAnsi="Times New Roman" w:cs="Times New Roman"/>
          <w:sz w:val="31"/>
          <w:szCs w:val="31"/>
          <w:shd w:val="clear" w:color="auto" w:fill="FFFFFF"/>
        </w:rPr>
        <w:t>45.19</w:t>
      </w:r>
      <w:r>
        <w:rPr>
          <w:rFonts w:ascii="Times New Roman" w:eastAsia="仿宋_GB2312" w:hAnsi="Times New Roman" w:cs="Times New Roman"/>
          <w:sz w:val="31"/>
          <w:szCs w:val="31"/>
          <w:shd w:val="clear" w:color="auto" w:fill="FFFFFF"/>
        </w:rPr>
        <w:t>万元</w:t>
      </w:r>
      <w:r>
        <w:rPr>
          <w:rFonts w:ascii="Times New Roman" w:eastAsia="仿宋_GB2312" w:hAnsi="Times New Roman" w:cs="Times New Roman" w:hint="eastAsia"/>
          <w:sz w:val="31"/>
          <w:szCs w:val="31"/>
          <w:shd w:val="clear" w:color="auto" w:fill="FFFFFF"/>
        </w:rPr>
        <w:t>，包括</w:t>
      </w:r>
      <w:r>
        <w:rPr>
          <w:rFonts w:ascii="Times New Roman" w:eastAsia="仿宋_GB2312" w:hAnsi="Times New Roman" w:cs="Times New Roman"/>
          <w:sz w:val="31"/>
          <w:szCs w:val="31"/>
          <w:shd w:val="clear" w:color="auto" w:fill="FFFFFF"/>
        </w:rPr>
        <w:t>通用设备</w:t>
      </w:r>
      <w:r>
        <w:rPr>
          <w:rFonts w:ascii="Times New Roman" w:eastAsia="仿宋_GB2312" w:hAnsi="Times New Roman" w:cs="Times New Roman"/>
          <w:sz w:val="31"/>
          <w:szCs w:val="31"/>
          <w:shd w:val="clear" w:color="auto" w:fill="FFFFFF"/>
        </w:rPr>
        <w:t>26.11</w:t>
      </w:r>
      <w:r>
        <w:rPr>
          <w:rFonts w:ascii="Times New Roman" w:eastAsia="仿宋_GB2312" w:hAnsi="Times New Roman" w:cs="Times New Roman"/>
          <w:sz w:val="31"/>
          <w:szCs w:val="31"/>
          <w:shd w:val="clear" w:color="auto" w:fill="FFFFFF"/>
        </w:rPr>
        <w:t>万元，家具用具</w:t>
      </w:r>
      <w:r>
        <w:rPr>
          <w:rFonts w:ascii="Times New Roman" w:eastAsia="仿宋_GB2312" w:hAnsi="Times New Roman" w:cs="Times New Roman"/>
          <w:sz w:val="31"/>
          <w:szCs w:val="31"/>
          <w:shd w:val="clear" w:color="auto" w:fill="FFFFFF"/>
        </w:rPr>
        <w:t>19.08</w:t>
      </w:r>
      <w:r>
        <w:rPr>
          <w:rFonts w:ascii="Times New Roman" w:eastAsia="仿宋_GB2312" w:hAnsi="Times New Roman" w:cs="Times New Roman"/>
          <w:sz w:val="31"/>
          <w:szCs w:val="31"/>
          <w:shd w:val="clear" w:color="auto" w:fill="FFFFFF"/>
        </w:rPr>
        <w:t>元。</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（一）</w:t>
      </w:r>
      <w:r>
        <w:rPr>
          <w:rFonts w:ascii="Times New Roman" w:eastAsia="楷体_GB2312" w:hAnsi="Times New Roman" w:cs="Times New Roman"/>
          <w:color w:val="000000"/>
          <w:kern w:val="0"/>
          <w:sz w:val="31"/>
          <w:szCs w:val="31"/>
        </w:rPr>
        <w:t>资产配置、使用、处置、收益情况分析</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固定资产年初数为</w:t>
      </w:r>
      <w:r>
        <w:rPr>
          <w:rFonts w:ascii="Times New Roman" w:eastAsia="仿宋_GB2312" w:hAnsi="Times New Roman" w:cs="Times New Roman"/>
          <w:color w:val="333333"/>
          <w:sz w:val="31"/>
          <w:szCs w:val="31"/>
          <w:shd w:val="clear" w:color="auto" w:fill="FFFFFF"/>
        </w:rPr>
        <w:t>101.69</w:t>
      </w:r>
      <w:r>
        <w:rPr>
          <w:rFonts w:ascii="Times New Roman" w:eastAsia="仿宋_GB2312" w:hAnsi="Times New Roman" w:cs="Times New Roman"/>
          <w:color w:val="333333"/>
          <w:sz w:val="31"/>
          <w:szCs w:val="31"/>
          <w:shd w:val="clear" w:color="auto" w:fill="FFFFFF"/>
        </w:rPr>
        <w:t>万元，全年新</w:t>
      </w:r>
      <w:r>
        <w:rPr>
          <w:rFonts w:ascii="Times New Roman" w:eastAsia="仿宋_GB2312" w:hAnsi="Times New Roman" w:cs="Times New Roman" w:hint="eastAsia"/>
          <w:color w:val="333333"/>
          <w:sz w:val="31"/>
          <w:szCs w:val="31"/>
          <w:shd w:val="clear" w:color="auto" w:fill="FFFFFF"/>
        </w:rPr>
        <w:t>增</w:t>
      </w:r>
      <w:r>
        <w:rPr>
          <w:rFonts w:ascii="Times New Roman" w:eastAsia="仿宋_GB2312" w:hAnsi="Times New Roman" w:cs="Times New Roman"/>
          <w:color w:val="333333"/>
          <w:sz w:val="31"/>
          <w:szCs w:val="31"/>
          <w:shd w:val="clear" w:color="auto" w:fill="FFFFFF"/>
        </w:rPr>
        <w:t>资产</w:t>
      </w:r>
      <w:r>
        <w:rPr>
          <w:rFonts w:ascii="Times New Roman" w:eastAsia="仿宋_GB2312" w:hAnsi="Times New Roman" w:cs="Times New Roman"/>
          <w:color w:val="333333"/>
          <w:sz w:val="31"/>
          <w:szCs w:val="31"/>
          <w:shd w:val="clear" w:color="auto" w:fill="FFFFFF"/>
        </w:rPr>
        <w:t>8</w:t>
      </w:r>
      <w:r>
        <w:rPr>
          <w:rFonts w:ascii="Times New Roman" w:eastAsia="仿宋_GB2312" w:hAnsi="Times New Roman" w:cs="Times New Roman"/>
          <w:color w:val="333333"/>
          <w:sz w:val="31"/>
          <w:szCs w:val="31"/>
          <w:shd w:val="clear" w:color="auto" w:fill="FFFFFF"/>
        </w:rPr>
        <w:t>件</w:t>
      </w:r>
      <w:r>
        <w:rPr>
          <w:rFonts w:ascii="Times New Roman" w:eastAsia="仿宋_GB2312" w:hAnsi="Times New Roman" w:cs="Times New Roman" w:hint="eastAsia"/>
          <w:color w:val="333333"/>
          <w:sz w:val="31"/>
          <w:szCs w:val="31"/>
          <w:shd w:val="clear" w:color="auto" w:fill="FFFFFF"/>
        </w:rPr>
        <w:t>，其中：</w:t>
      </w:r>
      <w:r>
        <w:rPr>
          <w:rFonts w:ascii="Times New Roman" w:eastAsia="仿宋_GB2312" w:hAnsi="Times New Roman" w:cs="Times New Roman"/>
          <w:color w:val="333333"/>
          <w:sz w:val="31"/>
          <w:szCs w:val="31"/>
          <w:shd w:val="clear" w:color="auto" w:fill="FFFFFF"/>
        </w:rPr>
        <w:t>通用设备</w:t>
      </w:r>
      <w:r>
        <w:rPr>
          <w:rFonts w:ascii="Times New Roman" w:eastAsia="仿宋_GB2312" w:hAnsi="Times New Roman" w:cs="Times New Roman"/>
          <w:color w:val="333333"/>
          <w:sz w:val="31"/>
          <w:szCs w:val="31"/>
          <w:shd w:val="clear" w:color="auto" w:fill="FFFFFF"/>
        </w:rPr>
        <w:t>2</w:t>
      </w:r>
      <w:r>
        <w:rPr>
          <w:rFonts w:ascii="Times New Roman" w:eastAsia="仿宋_GB2312" w:hAnsi="Times New Roman" w:cs="Times New Roman"/>
          <w:color w:val="333333"/>
          <w:sz w:val="31"/>
          <w:szCs w:val="31"/>
          <w:shd w:val="clear" w:color="auto" w:fill="FFFFFF"/>
        </w:rPr>
        <w:t>件，</w:t>
      </w:r>
      <w:r>
        <w:rPr>
          <w:rFonts w:ascii="Times New Roman" w:eastAsia="仿宋_GB2312" w:hAnsi="Times New Roman" w:cs="Times New Roman" w:hint="eastAsia"/>
          <w:color w:val="333333"/>
          <w:sz w:val="31"/>
          <w:szCs w:val="31"/>
          <w:shd w:val="clear" w:color="auto" w:fill="FFFFFF"/>
        </w:rPr>
        <w:t>账面原值</w:t>
      </w:r>
      <w:r>
        <w:rPr>
          <w:rFonts w:ascii="Times New Roman" w:eastAsia="仿宋_GB2312" w:hAnsi="Times New Roman" w:cs="Times New Roman"/>
          <w:color w:val="333333"/>
          <w:sz w:val="31"/>
          <w:szCs w:val="31"/>
          <w:shd w:val="clear" w:color="auto" w:fill="FFFFFF"/>
        </w:rPr>
        <w:t>0.90</w:t>
      </w:r>
      <w:r>
        <w:rPr>
          <w:rFonts w:ascii="Times New Roman" w:eastAsia="仿宋_GB2312" w:hAnsi="Times New Roman" w:cs="Times New Roman"/>
          <w:color w:val="333333"/>
          <w:sz w:val="31"/>
          <w:szCs w:val="31"/>
          <w:shd w:val="clear" w:color="auto" w:fill="FFFFFF"/>
        </w:rPr>
        <w:t>万元；家具用具</w:t>
      </w:r>
      <w:r>
        <w:rPr>
          <w:rFonts w:ascii="Times New Roman" w:eastAsia="仿宋_GB2312" w:hAnsi="Times New Roman" w:cs="Times New Roman"/>
          <w:color w:val="333333"/>
          <w:sz w:val="31"/>
          <w:szCs w:val="31"/>
          <w:shd w:val="clear" w:color="auto" w:fill="FFFFFF"/>
        </w:rPr>
        <w:t>6</w:t>
      </w:r>
      <w:r>
        <w:rPr>
          <w:rFonts w:ascii="Times New Roman" w:eastAsia="仿宋_GB2312" w:hAnsi="Times New Roman" w:cs="Times New Roman"/>
          <w:color w:val="333333"/>
          <w:sz w:val="31"/>
          <w:szCs w:val="31"/>
          <w:shd w:val="clear" w:color="auto" w:fill="FFFFFF"/>
        </w:rPr>
        <w:t>件，</w:t>
      </w:r>
      <w:r>
        <w:rPr>
          <w:rFonts w:ascii="Times New Roman" w:eastAsia="仿宋_GB2312" w:hAnsi="Times New Roman" w:cs="Times New Roman" w:hint="eastAsia"/>
          <w:color w:val="333333"/>
          <w:sz w:val="31"/>
          <w:szCs w:val="31"/>
          <w:shd w:val="clear" w:color="auto" w:fill="FFFFFF"/>
        </w:rPr>
        <w:t>账面原值</w:t>
      </w:r>
      <w:r>
        <w:rPr>
          <w:rFonts w:ascii="Times New Roman" w:eastAsia="仿宋_GB2312" w:hAnsi="Times New Roman" w:cs="Times New Roman"/>
          <w:color w:val="333333"/>
          <w:sz w:val="31"/>
          <w:szCs w:val="31"/>
          <w:shd w:val="clear" w:color="auto" w:fill="FFFFFF"/>
        </w:rPr>
        <w:t>0.83</w:t>
      </w:r>
      <w:r>
        <w:rPr>
          <w:rFonts w:ascii="Times New Roman" w:eastAsia="仿宋_GB2312" w:hAnsi="Times New Roman" w:cs="Times New Roman"/>
          <w:color w:val="333333"/>
          <w:sz w:val="31"/>
          <w:szCs w:val="31"/>
          <w:shd w:val="clear" w:color="auto" w:fill="FFFFFF"/>
        </w:rPr>
        <w:t>万元</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报废资产一批，共计</w:t>
      </w:r>
      <w:r>
        <w:rPr>
          <w:rFonts w:ascii="Times New Roman" w:eastAsia="仿宋_GB2312" w:hAnsi="Times New Roman" w:cs="Times New Roman"/>
          <w:color w:val="333333"/>
          <w:sz w:val="31"/>
          <w:szCs w:val="31"/>
          <w:shd w:val="clear" w:color="auto" w:fill="FFFFFF"/>
        </w:rPr>
        <w:t>95</w:t>
      </w:r>
      <w:r>
        <w:rPr>
          <w:rFonts w:ascii="Times New Roman" w:eastAsia="仿宋_GB2312" w:hAnsi="Times New Roman" w:cs="Times New Roman"/>
          <w:color w:val="333333"/>
          <w:sz w:val="31"/>
          <w:szCs w:val="31"/>
          <w:shd w:val="clear" w:color="auto" w:fill="FFFFFF"/>
        </w:rPr>
        <w:t>件，</w:t>
      </w:r>
      <w:r>
        <w:rPr>
          <w:rFonts w:ascii="Times New Roman" w:eastAsia="仿宋_GB2312" w:hAnsi="Times New Roman" w:cs="Times New Roman" w:hint="eastAsia"/>
          <w:color w:val="333333"/>
          <w:sz w:val="31"/>
          <w:szCs w:val="31"/>
          <w:shd w:val="clear" w:color="auto" w:fill="FFFFFF"/>
        </w:rPr>
        <w:t>账面原值</w:t>
      </w:r>
      <w:r>
        <w:rPr>
          <w:rFonts w:ascii="Times New Roman" w:eastAsia="仿宋_GB2312" w:hAnsi="Times New Roman" w:cs="Times New Roman"/>
          <w:color w:val="333333"/>
          <w:sz w:val="31"/>
          <w:szCs w:val="31"/>
          <w:shd w:val="clear" w:color="auto" w:fill="FFFFFF"/>
        </w:rPr>
        <w:t>8.61</w:t>
      </w:r>
      <w:r>
        <w:rPr>
          <w:rFonts w:ascii="Times New Roman" w:eastAsia="仿宋_GB2312" w:hAnsi="Times New Roman" w:cs="Times New Roman"/>
          <w:color w:val="333333"/>
          <w:sz w:val="31"/>
          <w:szCs w:val="31"/>
          <w:shd w:val="clear" w:color="auto" w:fill="FFFFFF"/>
        </w:rPr>
        <w:t>万元。</w:t>
      </w:r>
      <w:r>
        <w:rPr>
          <w:rFonts w:ascii="Times New Roman" w:eastAsia="仿宋_GB2312" w:hAnsi="Times New Roman" w:cs="Times New Roman" w:hint="eastAsia"/>
          <w:color w:val="333333"/>
          <w:sz w:val="32"/>
          <w:szCs w:val="32"/>
          <w:shd w:val="clear" w:color="auto" w:fill="FFFFFF"/>
        </w:rPr>
        <w:t>本部门</w:t>
      </w:r>
      <w:r>
        <w:rPr>
          <w:rFonts w:ascii="Times New Roman" w:eastAsia="仿宋_GB2312" w:hAnsi="Times New Roman" w:cs="Times New Roman"/>
          <w:color w:val="333333"/>
          <w:sz w:val="31"/>
          <w:szCs w:val="31"/>
          <w:shd w:val="clear" w:color="auto" w:fill="FFFFFF"/>
        </w:rPr>
        <w:t>资产年末数为</w:t>
      </w:r>
      <w:r>
        <w:rPr>
          <w:rFonts w:ascii="Times New Roman" w:eastAsia="仿宋_GB2312" w:hAnsi="Times New Roman" w:cs="Times New Roman"/>
          <w:color w:val="333333"/>
          <w:sz w:val="31"/>
          <w:szCs w:val="31"/>
          <w:shd w:val="clear" w:color="auto" w:fill="FFFFFF"/>
        </w:rPr>
        <w:t>55.88</w:t>
      </w:r>
      <w:r>
        <w:rPr>
          <w:rFonts w:ascii="Times New Roman" w:eastAsia="仿宋_GB2312" w:hAnsi="Times New Roman" w:cs="Times New Roman"/>
          <w:color w:val="333333"/>
          <w:sz w:val="31"/>
          <w:szCs w:val="31"/>
          <w:shd w:val="clear" w:color="auto" w:fill="FFFFFF"/>
        </w:rPr>
        <w:t>万元，固定资产减少率为</w:t>
      </w:r>
      <w:r>
        <w:rPr>
          <w:rFonts w:ascii="Times New Roman" w:eastAsia="仿宋_GB2312" w:hAnsi="Times New Roman" w:cs="Times New Roman"/>
          <w:color w:val="333333"/>
          <w:sz w:val="31"/>
          <w:szCs w:val="31"/>
          <w:shd w:val="clear" w:color="auto" w:fill="FFFFFF"/>
        </w:rPr>
        <w:t>2.83%</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人均占有办公室使用面积为</w:t>
      </w:r>
      <w:r>
        <w:rPr>
          <w:rFonts w:ascii="Times New Roman" w:eastAsia="仿宋_GB2312" w:hAnsi="Times New Roman" w:cs="Times New Roman"/>
          <w:color w:val="333333"/>
          <w:sz w:val="31"/>
          <w:szCs w:val="31"/>
          <w:shd w:val="clear" w:color="auto" w:fill="FFFFFF"/>
        </w:rPr>
        <w:t>11.31</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人。</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（二）</w:t>
      </w:r>
      <w:r>
        <w:rPr>
          <w:rFonts w:ascii="Times New Roman" w:eastAsia="楷体_GB2312" w:hAnsi="Times New Roman" w:cs="Times New Roman"/>
          <w:color w:val="000000"/>
          <w:kern w:val="0"/>
          <w:sz w:val="31"/>
          <w:szCs w:val="31"/>
        </w:rPr>
        <w:t>资产管理工作情况及成效</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1</w:t>
      </w:r>
      <w:r>
        <w:rPr>
          <w:rFonts w:ascii="Times New Roman" w:eastAsia="仿宋_GB2312" w:hAnsi="Times New Roman" w:cs="Times New Roman" w:hint="eastAsia"/>
          <w:b/>
          <w:bCs/>
          <w:color w:val="333333"/>
          <w:sz w:val="31"/>
          <w:szCs w:val="31"/>
          <w:shd w:val="clear" w:color="auto" w:fill="FFFFFF"/>
        </w:rPr>
        <w:t>.</w:t>
      </w:r>
      <w:r>
        <w:rPr>
          <w:rFonts w:ascii="Times New Roman" w:eastAsia="仿宋_GB2312" w:hAnsi="Times New Roman" w:cs="Times New Roman"/>
          <w:b/>
          <w:bCs/>
          <w:color w:val="333333"/>
          <w:sz w:val="31"/>
          <w:szCs w:val="31"/>
          <w:shd w:val="clear" w:color="auto" w:fill="FFFFFF"/>
        </w:rPr>
        <w:t>建立健全资产管理制度体系</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lastRenderedPageBreak/>
        <w:t>制定完善了《长沙市人民政府金融工作办公室固定资产管理规定》，把好国有资产的</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入口关</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使用关</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和</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出口关</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 xml:space="preserve"> </w:t>
      </w:r>
      <w:r>
        <w:rPr>
          <w:rFonts w:ascii="Times New Roman" w:eastAsia="仿宋_GB2312" w:hAnsi="Times New Roman" w:cs="Times New Roman"/>
          <w:color w:val="333333"/>
          <w:sz w:val="31"/>
          <w:szCs w:val="31"/>
          <w:shd w:val="clear" w:color="auto" w:fill="FFFFFF"/>
        </w:rPr>
        <w:t>明确相关资产管理人员的工作职责，资产管理工作有章可循，有章可依，有效地防止资产的流失，减少不必要的损失浪费。明确综合处负责资产管理相关工作，聂娟为专资产管理人员，各业务处室及二级机构明确一名工作人员负责各处室的资产管理工作。</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2</w:t>
      </w:r>
      <w:r>
        <w:rPr>
          <w:rFonts w:ascii="Times New Roman" w:eastAsia="仿宋_GB2312" w:hAnsi="Times New Roman" w:cs="Times New Roman" w:hint="eastAsia"/>
          <w:b/>
          <w:bCs/>
          <w:color w:val="333333"/>
          <w:sz w:val="31"/>
          <w:szCs w:val="31"/>
          <w:shd w:val="clear" w:color="auto" w:fill="FFFFFF"/>
        </w:rPr>
        <w:t>.</w:t>
      </w:r>
      <w:r>
        <w:rPr>
          <w:rFonts w:ascii="Times New Roman" w:eastAsia="仿宋_GB2312" w:hAnsi="Times New Roman" w:cs="Times New Roman"/>
          <w:b/>
          <w:bCs/>
          <w:color w:val="333333"/>
          <w:sz w:val="31"/>
          <w:szCs w:val="31"/>
          <w:shd w:val="clear" w:color="auto" w:fill="FFFFFF"/>
        </w:rPr>
        <w:t>严格执行资产管理相关规定</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各处室同时参与固定资产的管理，各司其职，互相牵制。综合处在搞好资产帐务管理的基础上协助各处室搞好资产实物的管理。如购入过程中所发生的固定资产，应办理入库，纳入固定资产核算；对报废的固定资产应参加鉴定、清理；对保管、使用、维护不当所造成的提前报废的固定资产，查明原因，分清责任，认真处理。在清查固定资产时，组织有关人员到现场核实，保证账物相符、账账相符。</w:t>
      </w:r>
    </w:p>
    <w:p w:rsidR="00DF3344" w:rsidRDefault="00D94DDD">
      <w:pPr>
        <w:widowControl/>
        <w:ind w:firstLineChars="200" w:firstLine="622"/>
        <w:rPr>
          <w:rFonts w:ascii="Times New Roman" w:eastAsia="仿宋_GB2312" w:hAnsi="Times New Roman" w:cs="Times New Roman"/>
          <w:b/>
          <w:bCs/>
          <w:color w:val="333333"/>
          <w:sz w:val="31"/>
          <w:szCs w:val="31"/>
          <w:shd w:val="clear" w:color="auto" w:fill="FFFFFF"/>
        </w:rPr>
      </w:pPr>
      <w:r>
        <w:rPr>
          <w:rFonts w:ascii="Times New Roman" w:eastAsia="仿宋_GB2312" w:hAnsi="Times New Roman" w:cs="Times New Roman"/>
          <w:b/>
          <w:bCs/>
          <w:color w:val="333333"/>
          <w:sz w:val="31"/>
          <w:szCs w:val="31"/>
          <w:shd w:val="clear" w:color="auto" w:fill="FFFFFF"/>
        </w:rPr>
        <w:t>3</w:t>
      </w:r>
      <w:r>
        <w:rPr>
          <w:rFonts w:ascii="Times New Roman" w:eastAsia="仿宋_GB2312" w:hAnsi="Times New Roman" w:cs="Times New Roman" w:hint="eastAsia"/>
          <w:b/>
          <w:bCs/>
          <w:color w:val="333333"/>
          <w:sz w:val="31"/>
          <w:szCs w:val="31"/>
          <w:shd w:val="clear" w:color="auto" w:fill="FFFFFF"/>
        </w:rPr>
        <w:t>.</w:t>
      </w:r>
      <w:r>
        <w:rPr>
          <w:rFonts w:ascii="Times New Roman" w:eastAsia="仿宋_GB2312" w:hAnsi="Times New Roman" w:cs="Times New Roman"/>
          <w:b/>
          <w:bCs/>
          <w:color w:val="333333"/>
          <w:sz w:val="31"/>
          <w:szCs w:val="31"/>
          <w:shd w:val="clear" w:color="auto" w:fill="FFFFFF"/>
        </w:rPr>
        <w:t>规范使用资产管理信息系统</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严格资产购置预算审批制度，根据市财政相关规定，在时间节点内对第二年资产配置计划进行预算申报，严格预算内购置固定资产。对新购置、调拨资产及时登记入账，确保资产系统账实相符。积极开展资产系统网络月报工作，利用信息化手段构建资产管理与预算管理、实物管理与价值管理相结合的有利渠道，促进科学配置、合理使用和规范处置管理目标的实现。</w:t>
      </w:r>
      <w:r>
        <w:rPr>
          <w:rFonts w:ascii="Times New Roman" w:eastAsia="仿宋_GB2312" w:hAnsi="Times New Roman" w:cs="Times New Roman"/>
          <w:color w:val="333333"/>
          <w:sz w:val="31"/>
          <w:szCs w:val="31"/>
          <w:shd w:val="clear" w:color="auto" w:fill="FFFFFF"/>
        </w:rPr>
        <w:lastRenderedPageBreak/>
        <w:t>充分利用信息系统数据，为单位办公设备配置标准、部门预算编制提供依据。</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hint="eastAsia"/>
          <w:color w:val="000000"/>
          <w:kern w:val="0"/>
          <w:sz w:val="31"/>
          <w:szCs w:val="31"/>
        </w:rPr>
        <w:t>五、</w:t>
      </w:r>
      <w:r>
        <w:rPr>
          <w:rFonts w:ascii="Times New Roman" w:eastAsia="黑体" w:hAnsi="Times New Roman" w:cs="Times New Roman"/>
          <w:color w:val="000000"/>
          <w:kern w:val="0"/>
          <w:sz w:val="31"/>
          <w:szCs w:val="31"/>
        </w:rPr>
        <w:t>政府性基金预算支出情况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本部门无政府性基金预算。</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hint="eastAsia"/>
          <w:color w:val="000000"/>
          <w:kern w:val="0"/>
          <w:sz w:val="31"/>
          <w:szCs w:val="31"/>
        </w:rPr>
        <w:t>六、</w:t>
      </w:r>
      <w:r>
        <w:rPr>
          <w:rFonts w:ascii="Times New Roman" w:eastAsia="黑体" w:hAnsi="Times New Roman" w:cs="Times New Roman"/>
          <w:color w:val="000000"/>
          <w:kern w:val="0"/>
          <w:sz w:val="31"/>
          <w:szCs w:val="31"/>
        </w:rPr>
        <w:t>国有资本经营预算支出情况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本部门无国有资本经营预算。</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hint="eastAsia"/>
          <w:color w:val="000000"/>
          <w:kern w:val="0"/>
          <w:sz w:val="31"/>
          <w:szCs w:val="31"/>
        </w:rPr>
        <w:t>七、</w:t>
      </w:r>
      <w:r>
        <w:rPr>
          <w:rFonts w:ascii="Times New Roman" w:eastAsia="黑体" w:hAnsi="Times New Roman" w:cs="Times New Roman"/>
          <w:color w:val="000000"/>
          <w:kern w:val="0"/>
          <w:sz w:val="31"/>
          <w:szCs w:val="31"/>
        </w:rPr>
        <w:t>社会保险基金预算支出情况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本部门无社会保险基金预算。</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color w:val="000000"/>
          <w:kern w:val="0"/>
          <w:sz w:val="31"/>
          <w:szCs w:val="31"/>
        </w:rPr>
        <w:t>八、部门整体支出绩效情况</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t>（一）全面推进金融业高质量发展</w:t>
      </w:r>
      <w:r>
        <w:rPr>
          <w:rFonts w:ascii="Times New Roman" w:eastAsia="楷体_GB2312"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年末，全市金融机构各项存款余额</w:t>
      </w:r>
      <w:r>
        <w:rPr>
          <w:rFonts w:ascii="Times New Roman" w:eastAsia="仿宋_GB2312" w:hAnsi="Times New Roman" w:cs="Times New Roman"/>
          <w:color w:val="333333"/>
          <w:sz w:val="31"/>
          <w:szCs w:val="31"/>
          <w:shd w:val="clear" w:color="auto" w:fill="FFFFFF"/>
        </w:rPr>
        <w:t>2.5</w:t>
      </w:r>
      <w:r>
        <w:rPr>
          <w:rFonts w:ascii="Times New Roman" w:eastAsia="仿宋_GB2312" w:hAnsi="Times New Roman" w:cs="Times New Roman"/>
          <w:color w:val="333333"/>
          <w:sz w:val="31"/>
          <w:szCs w:val="31"/>
          <w:shd w:val="clear" w:color="auto" w:fill="FFFFFF"/>
        </w:rPr>
        <w:t>万亿元，同比增长</w:t>
      </w:r>
      <w:r>
        <w:rPr>
          <w:rFonts w:ascii="Times New Roman" w:eastAsia="仿宋_GB2312" w:hAnsi="Times New Roman" w:cs="Times New Roman"/>
          <w:color w:val="333333"/>
          <w:sz w:val="31"/>
          <w:szCs w:val="31"/>
          <w:shd w:val="clear" w:color="auto" w:fill="FFFFFF"/>
        </w:rPr>
        <w:t>8.71%</w:t>
      </w:r>
      <w:r>
        <w:rPr>
          <w:rFonts w:ascii="Times New Roman" w:eastAsia="仿宋_GB2312" w:hAnsi="Times New Roman" w:cs="Times New Roman"/>
          <w:color w:val="333333"/>
          <w:sz w:val="31"/>
          <w:szCs w:val="31"/>
          <w:shd w:val="clear" w:color="auto" w:fill="FFFFFF"/>
        </w:rPr>
        <w:t>；金融机构各项贷款余额</w:t>
      </w:r>
      <w:r>
        <w:rPr>
          <w:rFonts w:ascii="Times New Roman" w:eastAsia="仿宋_GB2312" w:hAnsi="Times New Roman" w:cs="Times New Roman"/>
          <w:color w:val="333333"/>
          <w:sz w:val="31"/>
          <w:szCs w:val="31"/>
          <w:shd w:val="clear" w:color="auto" w:fill="FFFFFF"/>
        </w:rPr>
        <w:t>2.7</w:t>
      </w:r>
      <w:r>
        <w:rPr>
          <w:rFonts w:ascii="Times New Roman" w:eastAsia="仿宋_GB2312" w:hAnsi="Times New Roman" w:cs="Times New Roman"/>
          <w:color w:val="333333"/>
          <w:sz w:val="31"/>
          <w:szCs w:val="31"/>
          <w:shd w:val="clear" w:color="auto" w:fill="FFFFFF"/>
        </w:rPr>
        <w:t>万亿元，同比增长</w:t>
      </w:r>
      <w:r>
        <w:rPr>
          <w:rFonts w:ascii="Times New Roman" w:eastAsia="仿宋_GB2312" w:hAnsi="Times New Roman" w:cs="Times New Roman"/>
          <w:color w:val="333333"/>
          <w:sz w:val="31"/>
          <w:szCs w:val="31"/>
          <w:shd w:val="clear" w:color="auto" w:fill="FFFFFF"/>
        </w:rPr>
        <w:t>12.26%</w:t>
      </w:r>
      <w:r>
        <w:rPr>
          <w:rFonts w:ascii="Times New Roman" w:eastAsia="仿宋_GB2312" w:hAnsi="Times New Roman" w:cs="Times New Roman"/>
          <w:color w:val="333333"/>
          <w:sz w:val="31"/>
          <w:szCs w:val="31"/>
          <w:shd w:val="clear" w:color="auto" w:fill="FFFFFF"/>
        </w:rPr>
        <w:t>，全年新增贷款</w:t>
      </w:r>
      <w:r>
        <w:rPr>
          <w:rFonts w:ascii="Times New Roman" w:eastAsia="仿宋_GB2312" w:hAnsi="Times New Roman" w:cs="Times New Roman"/>
          <w:color w:val="333333"/>
          <w:sz w:val="31"/>
          <w:szCs w:val="31"/>
          <w:shd w:val="clear" w:color="auto" w:fill="FFFFFF"/>
        </w:rPr>
        <w:t>2974</w:t>
      </w:r>
      <w:r>
        <w:rPr>
          <w:rFonts w:ascii="Times New Roman" w:eastAsia="仿宋_GB2312" w:hAnsi="Times New Roman" w:cs="Times New Roman"/>
          <w:color w:val="333333"/>
          <w:sz w:val="31"/>
          <w:szCs w:val="31"/>
          <w:shd w:val="clear" w:color="auto" w:fill="FFFFFF"/>
        </w:rPr>
        <w:t>亿元。全市金融业实现增加值</w:t>
      </w:r>
      <w:r>
        <w:rPr>
          <w:rFonts w:ascii="Times New Roman" w:eastAsia="仿宋_GB2312" w:hAnsi="Times New Roman" w:cs="Times New Roman" w:hint="eastAsia"/>
          <w:color w:val="333333"/>
          <w:sz w:val="31"/>
          <w:szCs w:val="31"/>
          <w:shd w:val="clear" w:color="auto" w:fill="FFFFFF"/>
        </w:rPr>
        <w:t>974</w:t>
      </w:r>
      <w:r>
        <w:rPr>
          <w:rFonts w:ascii="Times New Roman" w:eastAsia="仿宋_GB2312" w:hAnsi="Times New Roman" w:cs="Times New Roman"/>
          <w:color w:val="333333"/>
          <w:sz w:val="31"/>
          <w:szCs w:val="31"/>
          <w:shd w:val="clear" w:color="auto" w:fill="FFFFFF"/>
        </w:rPr>
        <w:t>亿元，同比增长</w:t>
      </w:r>
      <w:r>
        <w:rPr>
          <w:rFonts w:ascii="Times New Roman" w:eastAsia="仿宋_GB2312" w:hAnsi="Times New Roman" w:cs="Times New Roman" w:hint="eastAsia"/>
          <w:color w:val="333333"/>
          <w:sz w:val="31"/>
          <w:szCs w:val="31"/>
          <w:shd w:val="clear" w:color="auto" w:fill="FFFFFF"/>
        </w:rPr>
        <w:t>5.7</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，占</w:t>
      </w:r>
      <w:r>
        <w:rPr>
          <w:rFonts w:ascii="Times New Roman" w:eastAsia="仿宋_GB2312" w:hAnsi="Times New Roman" w:cs="Times New Roman"/>
          <w:color w:val="333333"/>
          <w:sz w:val="31"/>
          <w:szCs w:val="31"/>
          <w:shd w:val="clear" w:color="auto" w:fill="FFFFFF"/>
        </w:rPr>
        <w:t>GDP</w:t>
      </w:r>
      <w:r>
        <w:rPr>
          <w:rFonts w:ascii="Times New Roman" w:eastAsia="仿宋_GB2312" w:hAnsi="Times New Roman" w:cs="Times New Roman"/>
          <w:color w:val="333333"/>
          <w:sz w:val="31"/>
          <w:szCs w:val="31"/>
          <w:shd w:val="clear" w:color="auto" w:fill="FFFFFF"/>
        </w:rPr>
        <w:t>的比重达</w:t>
      </w:r>
      <w:r>
        <w:rPr>
          <w:rFonts w:ascii="Times New Roman" w:eastAsia="仿宋_GB2312" w:hAnsi="Times New Roman" w:cs="Times New Roman" w:hint="eastAsia"/>
          <w:color w:val="333333"/>
          <w:sz w:val="31"/>
          <w:szCs w:val="31"/>
          <w:shd w:val="clear" w:color="auto" w:fill="FFFFFF"/>
        </w:rPr>
        <w:t>7.34</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，较上年末提升</w:t>
      </w:r>
      <w:r>
        <w:rPr>
          <w:rFonts w:ascii="Times New Roman" w:eastAsia="仿宋_GB2312" w:hAnsi="Times New Roman" w:cs="Times New Roman"/>
          <w:color w:val="333333"/>
          <w:sz w:val="31"/>
          <w:szCs w:val="31"/>
          <w:shd w:val="clear" w:color="auto" w:fill="FFFFFF"/>
        </w:rPr>
        <w:t>0.</w:t>
      </w:r>
      <w:r>
        <w:rPr>
          <w:rFonts w:ascii="Times New Roman" w:eastAsia="仿宋_GB2312" w:hAnsi="Times New Roman" w:cs="Times New Roman" w:hint="eastAsia"/>
          <w:color w:val="333333"/>
          <w:sz w:val="31"/>
          <w:szCs w:val="31"/>
          <w:shd w:val="clear" w:color="auto" w:fill="FFFFFF"/>
        </w:rPr>
        <w:t>26</w:t>
      </w:r>
      <w:r>
        <w:rPr>
          <w:rFonts w:ascii="Times New Roman" w:eastAsia="仿宋_GB2312" w:hAnsi="Times New Roman" w:cs="Times New Roman"/>
          <w:color w:val="333333"/>
          <w:sz w:val="31"/>
          <w:szCs w:val="31"/>
          <w:shd w:val="clear" w:color="auto" w:fill="FFFFFF"/>
        </w:rPr>
        <w:t>个百分点。全市新增直接融资</w:t>
      </w:r>
      <w:r>
        <w:rPr>
          <w:rFonts w:ascii="Times New Roman" w:eastAsia="仿宋_GB2312" w:hAnsi="Times New Roman" w:cs="Times New Roman"/>
          <w:color w:val="333333"/>
          <w:sz w:val="31"/>
          <w:szCs w:val="31"/>
          <w:shd w:val="clear" w:color="auto" w:fill="FFFFFF"/>
        </w:rPr>
        <w:t>2</w:t>
      </w:r>
      <w:r>
        <w:rPr>
          <w:rFonts w:ascii="Times New Roman" w:eastAsia="仿宋_GB2312" w:hAnsi="Times New Roman" w:cs="Times New Roman" w:hint="eastAsia"/>
          <w:color w:val="333333"/>
          <w:sz w:val="31"/>
          <w:szCs w:val="31"/>
          <w:shd w:val="clear" w:color="auto" w:fill="FFFFFF"/>
        </w:rPr>
        <w:t>805</w:t>
      </w:r>
      <w:r>
        <w:rPr>
          <w:rFonts w:ascii="Times New Roman" w:eastAsia="仿宋_GB2312" w:hAnsi="Times New Roman" w:cs="Times New Roman"/>
          <w:color w:val="333333"/>
          <w:sz w:val="31"/>
          <w:szCs w:val="31"/>
          <w:shd w:val="clear" w:color="auto" w:fill="FFFFFF"/>
        </w:rPr>
        <w:t>亿元，同比增长</w:t>
      </w:r>
      <w:r>
        <w:rPr>
          <w:rFonts w:ascii="Times New Roman" w:eastAsia="仿宋_GB2312" w:hAnsi="Times New Roman" w:cs="Times New Roman" w:hint="eastAsia"/>
          <w:color w:val="333333"/>
          <w:sz w:val="31"/>
          <w:szCs w:val="31"/>
          <w:shd w:val="clear" w:color="auto" w:fill="FFFFFF"/>
        </w:rPr>
        <w:t>30.85</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。全年新增</w:t>
      </w:r>
      <w:r>
        <w:rPr>
          <w:rFonts w:ascii="Times New Roman" w:eastAsia="仿宋_GB2312" w:hAnsi="Times New Roman" w:cs="Times New Roman"/>
          <w:color w:val="333333"/>
          <w:sz w:val="31"/>
          <w:szCs w:val="31"/>
          <w:shd w:val="clear" w:color="auto" w:fill="FFFFFF"/>
        </w:rPr>
        <w:t>9</w:t>
      </w:r>
      <w:r>
        <w:rPr>
          <w:rFonts w:ascii="Times New Roman" w:eastAsia="仿宋_GB2312" w:hAnsi="Times New Roman" w:cs="Times New Roman"/>
          <w:color w:val="333333"/>
          <w:sz w:val="31"/>
          <w:szCs w:val="31"/>
          <w:shd w:val="clear" w:color="auto" w:fill="FFFFFF"/>
        </w:rPr>
        <w:t>家上市公司，首发募资高达</w:t>
      </w:r>
      <w:r>
        <w:rPr>
          <w:rFonts w:ascii="Times New Roman" w:eastAsia="仿宋_GB2312" w:hAnsi="Times New Roman" w:cs="Times New Roman"/>
          <w:color w:val="333333"/>
          <w:sz w:val="31"/>
          <w:szCs w:val="31"/>
          <w:shd w:val="clear" w:color="auto" w:fill="FFFFFF"/>
        </w:rPr>
        <w:t>134.26</w:t>
      </w:r>
      <w:r>
        <w:rPr>
          <w:rFonts w:ascii="Times New Roman" w:eastAsia="仿宋_GB2312" w:hAnsi="Times New Roman" w:cs="Times New Roman"/>
          <w:color w:val="333333"/>
          <w:sz w:val="31"/>
          <w:szCs w:val="31"/>
          <w:shd w:val="clear" w:color="auto" w:fill="FFFFFF"/>
        </w:rPr>
        <w:t>亿元，</w:t>
      </w:r>
      <w:r>
        <w:rPr>
          <w:rFonts w:ascii="Times New Roman" w:eastAsia="仿宋_GB2312" w:hAnsi="Times New Roman" w:cs="Times New Roman"/>
          <w:color w:val="333333"/>
          <w:sz w:val="31"/>
          <w:szCs w:val="31"/>
          <w:shd w:val="clear" w:color="auto" w:fill="FFFFFF"/>
        </w:rPr>
        <w:t>A</w:t>
      </w:r>
      <w:r>
        <w:rPr>
          <w:rFonts w:ascii="Times New Roman" w:eastAsia="仿宋_GB2312" w:hAnsi="Times New Roman" w:cs="Times New Roman"/>
          <w:color w:val="333333"/>
          <w:sz w:val="31"/>
          <w:szCs w:val="31"/>
          <w:shd w:val="clear" w:color="auto" w:fill="FFFFFF"/>
        </w:rPr>
        <w:t>股上市公司达到</w:t>
      </w:r>
      <w:r>
        <w:rPr>
          <w:rFonts w:ascii="Times New Roman" w:eastAsia="仿宋_GB2312" w:hAnsi="Times New Roman" w:cs="Times New Roman"/>
          <w:color w:val="333333"/>
          <w:sz w:val="31"/>
          <w:szCs w:val="31"/>
          <w:shd w:val="clear" w:color="auto" w:fill="FFFFFF"/>
        </w:rPr>
        <w:t>78</w:t>
      </w:r>
      <w:r>
        <w:rPr>
          <w:rFonts w:ascii="Times New Roman" w:eastAsia="仿宋_GB2312" w:hAnsi="Times New Roman" w:cs="Times New Roman"/>
          <w:color w:val="333333"/>
          <w:sz w:val="31"/>
          <w:szCs w:val="31"/>
          <w:shd w:val="clear" w:color="auto" w:fill="FFFFFF"/>
        </w:rPr>
        <w:t>家，新增数、首发募资数、总数量、总市值</w:t>
      </w:r>
      <w:r>
        <w:rPr>
          <w:rFonts w:ascii="Times New Roman" w:eastAsia="仿宋_GB2312" w:hAnsi="Times New Roman" w:cs="Times New Roman"/>
          <w:color w:val="333333"/>
          <w:sz w:val="31"/>
          <w:szCs w:val="31"/>
          <w:shd w:val="clear" w:color="auto" w:fill="FFFFFF"/>
        </w:rPr>
        <w:t>4</w:t>
      </w:r>
      <w:r>
        <w:rPr>
          <w:rFonts w:ascii="Times New Roman" w:eastAsia="仿宋_GB2312" w:hAnsi="Times New Roman" w:cs="Times New Roman"/>
          <w:color w:val="333333"/>
          <w:sz w:val="31"/>
          <w:szCs w:val="31"/>
          <w:shd w:val="clear" w:color="auto" w:fill="FFFFFF"/>
        </w:rPr>
        <w:t>项指标均位居中部城市第一。</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（二）</w:t>
      </w:r>
      <w:r>
        <w:rPr>
          <w:rFonts w:ascii="Times New Roman" w:eastAsia="楷体_GB2312" w:hAnsi="Times New Roman" w:cs="Times New Roman"/>
          <w:color w:val="000000"/>
          <w:kern w:val="0"/>
          <w:sz w:val="31"/>
          <w:szCs w:val="31"/>
        </w:rPr>
        <w:t>不断强化重点领域金融支持</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创新升级长沙金融服务节，持续加大续贷及延展期支持，</w:t>
      </w:r>
      <w:r>
        <w:rPr>
          <w:rFonts w:ascii="Times New Roman" w:eastAsia="仿宋_GB2312" w:hAnsi="Times New Roman" w:cs="Times New Roman"/>
          <w:color w:val="333333"/>
          <w:sz w:val="31"/>
          <w:szCs w:val="31"/>
          <w:shd w:val="clear" w:color="auto" w:fill="FFFFFF"/>
        </w:rPr>
        <w:t>1-10</w:t>
      </w:r>
      <w:r>
        <w:rPr>
          <w:rFonts w:ascii="Times New Roman" w:eastAsia="仿宋_GB2312" w:hAnsi="Times New Roman" w:cs="Times New Roman"/>
          <w:color w:val="333333"/>
          <w:sz w:val="31"/>
          <w:szCs w:val="31"/>
          <w:shd w:val="clear" w:color="auto" w:fill="FFFFFF"/>
        </w:rPr>
        <w:t>月，银行机构为在长企业（含小微企业主及个体工商户）提供续贷</w:t>
      </w:r>
      <w:r>
        <w:rPr>
          <w:rFonts w:ascii="Times New Roman" w:eastAsia="仿宋_GB2312" w:hAnsi="Times New Roman" w:cs="Times New Roman"/>
          <w:color w:val="333333"/>
          <w:sz w:val="31"/>
          <w:szCs w:val="31"/>
          <w:shd w:val="clear" w:color="auto" w:fill="FFFFFF"/>
        </w:rPr>
        <w:t>1900.8</w:t>
      </w:r>
      <w:r>
        <w:rPr>
          <w:rFonts w:ascii="Times New Roman" w:eastAsia="仿宋_GB2312" w:hAnsi="Times New Roman" w:cs="Times New Roman"/>
          <w:color w:val="333333"/>
          <w:sz w:val="31"/>
          <w:szCs w:val="31"/>
          <w:shd w:val="clear" w:color="auto" w:fill="FFFFFF"/>
        </w:rPr>
        <w:t>亿元；新增首贷客户超过</w:t>
      </w:r>
      <w:r>
        <w:rPr>
          <w:rFonts w:ascii="Times New Roman" w:eastAsia="仿宋_GB2312" w:hAnsi="Times New Roman" w:cs="Times New Roman"/>
          <w:color w:val="333333"/>
          <w:sz w:val="31"/>
          <w:szCs w:val="31"/>
          <w:shd w:val="clear" w:color="auto" w:fill="FFFFFF"/>
        </w:rPr>
        <w:t>6800</w:t>
      </w:r>
      <w:r>
        <w:rPr>
          <w:rFonts w:ascii="Times New Roman" w:eastAsia="仿宋_GB2312" w:hAnsi="Times New Roman" w:cs="Times New Roman"/>
          <w:color w:val="333333"/>
          <w:sz w:val="31"/>
          <w:szCs w:val="31"/>
          <w:shd w:val="clear" w:color="auto" w:fill="FFFFFF"/>
        </w:rPr>
        <w:t>家，发放贷款</w:t>
      </w:r>
      <w:r>
        <w:rPr>
          <w:rFonts w:ascii="Times New Roman" w:eastAsia="仿宋_GB2312" w:hAnsi="Times New Roman" w:cs="Times New Roman"/>
          <w:color w:val="333333"/>
          <w:sz w:val="31"/>
          <w:szCs w:val="31"/>
          <w:shd w:val="clear" w:color="auto" w:fill="FFFFFF"/>
        </w:rPr>
        <w:lastRenderedPageBreak/>
        <w:t>282.5</w:t>
      </w:r>
      <w:r>
        <w:rPr>
          <w:rFonts w:ascii="Times New Roman" w:eastAsia="仿宋_GB2312" w:hAnsi="Times New Roman" w:cs="Times New Roman"/>
          <w:color w:val="333333"/>
          <w:sz w:val="31"/>
          <w:szCs w:val="31"/>
          <w:shd w:val="clear" w:color="auto" w:fill="FFFFFF"/>
        </w:rPr>
        <w:t>亿元；办理展期</w:t>
      </w:r>
      <w:r>
        <w:rPr>
          <w:rFonts w:ascii="Times New Roman" w:eastAsia="仿宋_GB2312" w:hAnsi="Times New Roman" w:cs="Times New Roman"/>
          <w:color w:val="333333"/>
          <w:sz w:val="31"/>
          <w:szCs w:val="31"/>
          <w:shd w:val="clear" w:color="auto" w:fill="FFFFFF"/>
        </w:rPr>
        <w:t>48.2</w:t>
      </w:r>
      <w:r>
        <w:rPr>
          <w:rFonts w:ascii="Times New Roman" w:eastAsia="仿宋_GB2312" w:hAnsi="Times New Roman" w:cs="Times New Roman"/>
          <w:color w:val="333333"/>
          <w:sz w:val="31"/>
          <w:szCs w:val="31"/>
          <w:shd w:val="clear" w:color="auto" w:fill="FFFFFF"/>
        </w:rPr>
        <w:t>亿元，累计为</w:t>
      </w:r>
      <w:r>
        <w:rPr>
          <w:rFonts w:ascii="Times New Roman" w:eastAsia="仿宋_GB2312" w:hAnsi="Times New Roman" w:cs="Times New Roman"/>
          <w:color w:val="333333"/>
          <w:sz w:val="31"/>
          <w:szCs w:val="31"/>
          <w:shd w:val="clear" w:color="auto" w:fill="FFFFFF"/>
        </w:rPr>
        <w:t>107.2</w:t>
      </w:r>
      <w:r>
        <w:rPr>
          <w:rFonts w:ascii="Times New Roman" w:eastAsia="仿宋_GB2312" w:hAnsi="Times New Roman" w:cs="Times New Roman"/>
          <w:color w:val="333333"/>
          <w:sz w:val="31"/>
          <w:szCs w:val="31"/>
          <w:shd w:val="clear" w:color="auto" w:fill="FFFFFF"/>
        </w:rPr>
        <w:t>亿元企业贷款实施延期还本付息安排。重点领域信贷投放显著增加，继续保持</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量增、面扩、价降、结构优化</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的特点。</w:t>
      </w:r>
      <w:r>
        <w:rPr>
          <w:rFonts w:ascii="Times New Roman" w:eastAsia="仿宋_GB2312" w:hAnsi="Times New Roman" w:cs="Times New Roman" w:hint="eastAsia"/>
          <w:color w:val="333333"/>
          <w:sz w:val="31"/>
          <w:szCs w:val="31"/>
          <w:shd w:val="clear" w:color="auto" w:fill="FFFFFF"/>
        </w:rPr>
        <w:t>制造业贷款高速增长，年末</w:t>
      </w:r>
      <w:r>
        <w:rPr>
          <w:rFonts w:ascii="Times New Roman" w:eastAsia="仿宋_GB2312" w:hAnsi="Times New Roman" w:cs="Times New Roman"/>
          <w:color w:val="333333"/>
          <w:sz w:val="31"/>
          <w:szCs w:val="31"/>
          <w:shd w:val="clear" w:color="auto" w:fill="FFFFFF"/>
        </w:rPr>
        <w:t>制造业中长期贷款余额</w:t>
      </w:r>
      <w:r>
        <w:rPr>
          <w:rFonts w:ascii="Times New Roman" w:eastAsia="仿宋_GB2312" w:hAnsi="Times New Roman" w:cs="Times New Roman"/>
          <w:color w:val="333333"/>
          <w:sz w:val="31"/>
          <w:szCs w:val="31"/>
          <w:shd w:val="clear" w:color="auto" w:fill="FFFFFF"/>
        </w:rPr>
        <w:t>1446</w:t>
      </w:r>
      <w:r>
        <w:rPr>
          <w:rFonts w:ascii="Times New Roman" w:eastAsia="仿宋_GB2312" w:hAnsi="Times New Roman" w:cs="Times New Roman"/>
          <w:color w:val="333333"/>
          <w:sz w:val="31"/>
          <w:szCs w:val="31"/>
          <w:shd w:val="clear" w:color="auto" w:fill="FFFFFF"/>
        </w:rPr>
        <w:t>亿元，同比增长</w:t>
      </w:r>
      <w:r>
        <w:rPr>
          <w:rFonts w:ascii="Times New Roman" w:eastAsia="仿宋_GB2312" w:hAnsi="Times New Roman" w:cs="Times New Roman" w:hint="eastAsia"/>
          <w:color w:val="333333"/>
          <w:sz w:val="31"/>
          <w:szCs w:val="31"/>
          <w:shd w:val="clear" w:color="auto" w:fill="FFFFFF"/>
        </w:rPr>
        <w:t>47.64</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；中小微企业贷款余额同比增长</w:t>
      </w:r>
      <w:r>
        <w:rPr>
          <w:rFonts w:ascii="Times New Roman" w:eastAsia="仿宋_GB2312" w:hAnsi="Times New Roman" w:cs="Times New Roman"/>
          <w:color w:val="333333"/>
          <w:sz w:val="31"/>
          <w:szCs w:val="31"/>
          <w:shd w:val="clear" w:color="auto" w:fill="FFFFFF"/>
        </w:rPr>
        <w:t>14.</w:t>
      </w:r>
      <w:r>
        <w:rPr>
          <w:rFonts w:ascii="Times New Roman" w:eastAsia="仿宋_GB2312" w:hAnsi="Times New Roman" w:cs="Times New Roman" w:hint="eastAsia"/>
          <w:color w:val="333333"/>
          <w:sz w:val="31"/>
          <w:szCs w:val="31"/>
          <w:shd w:val="clear" w:color="auto" w:fill="FFFFFF"/>
        </w:rPr>
        <w:t>52</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；科技领域贷款余额</w:t>
      </w:r>
      <w:r>
        <w:rPr>
          <w:rFonts w:ascii="Times New Roman" w:eastAsia="仿宋_GB2312" w:hAnsi="Times New Roman" w:cs="Times New Roman"/>
          <w:color w:val="333333"/>
          <w:sz w:val="31"/>
          <w:szCs w:val="31"/>
          <w:shd w:val="clear" w:color="auto" w:fill="FFFFFF"/>
        </w:rPr>
        <w:t>20</w:t>
      </w:r>
      <w:r>
        <w:rPr>
          <w:rFonts w:ascii="Times New Roman" w:eastAsia="仿宋_GB2312" w:hAnsi="Times New Roman" w:cs="Times New Roman" w:hint="eastAsia"/>
          <w:color w:val="333333"/>
          <w:sz w:val="31"/>
          <w:szCs w:val="31"/>
          <w:shd w:val="clear" w:color="auto" w:fill="FFFFFF"/>
        </w:rPr>
        <w:t>4</w:t>
      </w:r>
      <w:r>
        <w:rPr>
          <w:rFonts w:ascii="Times New Roman" w:eastAsia="仿宋_GB2312" w:hAnsi="Times New Roman" w:cs="Times New Roman"/>
          <w:color w:val="333333"/>
          <w:sz w:val="31"/>
          <w:szCs w:val="31"/>
          <w:shd w:val="clear" w:color="auto" w:fill="FFFFFF"/>
        </w:rPr>
        <w:t>亿元，同比增长</w:t>
      </w:r>
      <w:r>
        <w:rPr>
          <w:rFonts w:ascii="Times New Roman" w:eastAsia="仿宋_GB2312" w:hAnsi="Times New Roman" w:cs="Times New Roman" w:hint="eastAsia"/>
          <w:color w:val="333333"/>
          <w:sz w:val="31"/>
          <w:szCs w:val="31"/>
          <w:shd w:val="clear" w:color="auto" w:fill="FFFFFF"/>
        </w:rPr>
        <w:t>5.95</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（三）</w:t>
      </w:r>
      <w:r>
        <w:rPr>
          <w:rFonts w:ascii="Times New Roman" w:eastAsia="楷体_GB2312" w:hAnsi="Times New Roman" w:cs="Times New Roman"/>
          <w:color w:val="000000"/>
          <w:kern w:val="0"/>
          <w:sz w:val="31"/>
          <w:szCs w:val="31"/>
        </w:rPr>
        <w:t>持续加大乡村振兴金融供给</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持续健全农村金融服务体系，加强发挥金融服务乡村振兴的要素支撑作用。全市涉农贷款</w:t>
      </w:r>
      <w:r>
        <w:rPr>
          <w:rFonts w:ascii="Times New Roman" w:eastAsia="仿宋_GB2312" w:hAnsi="Times New Roman" w:cs="Times New Roman"/>
          <w:color w:val="333333"/>
          <w:sz w:val="31"/>
          <w:szCs w:val="31"/>
          <w:shd w:val="clear" w:color="auto" w:fill="FFFFFF"/>
        </w:rPr>
        <w:t>4836</w:t>
      </w:r>
      <w:r>
        <w:rPr>
          <w:rFonts w:ascii="Times New Roman" w:eastAsia="仿宋_GB2312" w:hAnsi="Times New Roman" w:cs="Times New Roman"/>
          <w:color w:val="333333"/>
          <w:sz w:val="31"/>
          <w:szCs w:val="31"/>
          <w:shd w:val="clear" w:color="auto" w:fill="FFFFFF"/>
        </w:rPr>
        <w:t>亿元（占各项贷款的</w:t>
      </w:r>
      <w:r>
        <w:rPr>
          <w:rFonts w:ascii="Times New Roman" w:eastAsia="仿宋_GB2312" w:hAnsi="Times New Roman" w:cs="Times New Roman"/>
          <w:color w:val="333333"/>
          <w:sz w:val="31"/>
          <w:szCs w:val="31"/>
          <w:shd w:val="clear" w:color="auto" w:fill="FFFFFF"/>
        </w:rPr>
        <w:t>18.4%</w:t>
      </w:r>
      <w:r>
        <w:rPr>
          <w:rFonts w:ascii="Times New Roman" w:eastAsia="仿宋_GB2312" w:hAnsi="Times New Roman" w:cs="Times New Roman"/>
          <w:color w:val="333333"/>
          <w:sz w:val="31"/>
          <w:szCs w:val="31"/>
          <w:shd w:val="clear" w:color="auto" w:fill="FFFFFF"/>
        </w:rPr>
        <w:t>），同比增长</w:t>
      </w:r>
      <w:r>
        <w:rPr>
          <w:rFonts w:ascii="Times New Roman" w:eastAsia="仿宋_GB2312" w:hAnsi="Times New Roman" w:cs="Times New Roman"/>
          <w:color w:val="333333"/>
          <w:sz w:val="31"/>
          <w:szCs w:val="31"/>
          <w:shd w:val="clear" w:color="auto" w:fill="FFFFFF"/>
        </w:rPr>
        <w:t>9.97%</w:t>
      </w:r>
      <w:r>
        <w:rPr>
          <w:rFonts w:ascii="Times New Roman" w:eastAsia="仿宋_GB2312" w:hAnsi="Times New Roman" w:cs="Times New Roman"/>
          <w:color w:val="333333"/>
          <w:sz w:val="31"/>
          <w:szCs w:val="31"/>
          <w:shd w:val="clear" w:color="auto" w:fill="FFFFFF"/>
        </w:rPr>
        <w:t>。指导推动金融机构创新推出</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善担贷</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湘信贷</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等</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三农</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金融产品；探索推进生猪活体抵押贷款试点，指导推进浏阳农房抵押试点。增强乡村振兴领域保险保障，探索开展防贫综合保险，有序推进农村基础保险服务</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村村通</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试点，率先全省成立</w:t>
      </w:r>
      <w:r>
        <w:rPr>
          <w:rFonts w:ascii="Times New Roman" w:eastAsia="仿宋_GB2312" w:hAnsi="Times New Roman" w:cs="Times New Roman"/>
          <w:color w:val="333333"/>
          <w:sz w:val="31"/>
          <w:szCs w:val="31"/>
          <w:shd w:val="clear" w:color="auto" w:fill="FFFFFF"/>
        </w:rPr>
        <w:t>2</w:t>
      </w:r>
      <w:r>
        <w:rPr>
          <w:rFonts w:ascii="Times New Roman" w:eastAsia="仿宋_GB2312" w:hAnsi="Times New Roman" w:cs="Times New Roman"/>
          <w:color w:val="333333"/>
          <w:sz w:val="31"/>
          <w:szCs w:val="31"/>
          <w:shd w:val="clear" w:color="auto" w:fill="FFFFFF"/>
        </w:rPr>
        <w:t>家保险基础服务村级金融服务站，组织捐赠保障金额超</w:t>
      </w:r>
      <w:r>
        <w:rPr>
          <w:rFonts w:ascii="Times New Roman" w:eastAsia="仿宋_GB2312" w:hAnsi="Times New Roman" w:cs="Times New Roman"/>
          <w:color w:val="333333"/>
          <w:sz w:val="31"/>
          <w:szCs w:val="31"/>
          <w:shd w:val="clear" w:color="auto" w:fill="FFFFFF"/>
        </w:rPr>
        <w:t>76</w:t>
      </w:r>
      <w:r>
        <w:rPr>
          <w:rFonts w:ascii="Times New Roman" w:eastAsia="仿宋_GB2312" w:hAnsi="Times New Roman" w:cs="Times New Roman"/>
          <w:color w:val="333333"/>
          <w:sz w:val="31"/>
          <w:szCs w:val="31"/>
          <w:shd w:val="clear" w:color="auto" w:fill="FFFFFF"/>
        </w:rPr>
        <w:t>亿元的</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长沙惠民保</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，打通农村保险服务最后一公里。</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（四）</w:t>
      </w:r>
      <w:r>
        <w:rPr>
          <w:rFonts w:ascii="Times New Roman" w:eastAsia="楷体_GB2312" w:hAnsi="Times New Roman" w:cs="Times New Roman"/>
          <w:color w:val="000000"/>
          <w:kern w:val="0"/>
          <w:sz w:val="31"/>
          <w:szCs w:val="31"/>
        </w:rPr>
        <w:t>数字人民币试点工作走在前列</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长沙数字人民币试点较原计划提前</w:t>
      </w: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个月实现申报场景</w:t>
      </w:r>
      <w:r>
        <w:rPr>
          <w:rFonts w:ascii="Times New Roman" w:eastAsia="仿宋_GB2312" w:hAnsi="Times New Roman" w:cs="Times New Roman"/>
          <w:color w:val="333333"/>
          <w:sz w:val="31"/>
          <w:szCs w:val="31"/>
          <w:shd w:val="clear" w:color="auto" w:fill="FFFFFF"/>
        </w:rPr>
        <w:t>100%</w:t>
      </w:r>
      <w:r>
        <w:rPr>
          <w:rFonts w:ascii="Times New Roman" w:eastAsia="仿宋_GB2312" w:hAnsi="Times New Roman" w:cs="Times New Roman"/>
          <w:color w:val="333333"/>
          <w:sz w:val="31"/>
          <w:szCs w:val="31"/>
          <w:shd w:val="clear" w:color="auto" w:fill="FFFFFF"/>
        </w:rPr>
        <w:t>落地。目前全市支持数字人民币支付的商户逾</w:t>
      </w:r>
      <w:r>
        <w:rPr>
          <w:rFonts w:ascii="Times New Roman" w:eastAsia="仿宋_GB2312" w:hAnsi="Times New Roman" w:cs="Times New Roman"/>
          <w:color w:val="333333"/>
          <w:sz w:val="31"/>
          <w:szCs w:val="31"/>
          <w:shd w:val="clear" w:color="auto" w:fill="FFFFFF"/>
        </w:rPr>
        <w:t>11</w:t>
      </w:r>
      <w:r>
        <w:rPr>
          <w:rFonts w:ascii="Times New Roman" w:eastAsia="仿宋_GB2312" w:hAnsi="Times New Roman" w:cs="Times New Roman"/>
          <w:color w:val="333333"/>
          <w:sz w:val="31"/>
          <w:szCs w:val="31"/>
          <w:shd w:val="clear" w:color="auto" w:fill="FFFFFF"/>
        </w:rPr>
        <w:t>万家，个人及对公钱包累计开立数超</w:t>
      </w:r>
      <w:r>
        <w:rPr>
          <w:rFonts w:ascii="Times New Roman" w:eastAsia="仿宋_GB2312" w:hAnsi="Times New Roman" w:cs="Times New Roman"/>
          <w:color w:val="333333"/>
          <w:sz w:val="31"/>
          <w:szCs w:val="31"/>
          <w:shd w:val="clear" w:color="auto" w:fill="FFFFFF"/>
        </w:rPr>
        <w:t>2000</w:t>
      </w:r>
      <w:r>
        <w:rPr>
          <w:rFonts w:ascii="Times New Roman" w:eastAsia="仿宋_GB2312" w:hAnsi="Times New Roman" w:cs="Times New Roman"/>
          <w:color w:val="333333"/>
          <w:sz w:val="31"/>
          <w:szCs w:val="31"/>
          <w:shd w:val="clear" w:color="auto" w:fill="FFFFFF"/>
        </w:rPr>
        <w:t>万户，累计交易超</w:t>
      </w:r>
      <w:r>
        <w:rPr>
          <w:rFonts w:ascii="Times New Roman" w:eastAsia="仿宋_GB2312" w:hAnsi="Times New Roman" w:cs="Times New Roman"/>
          <w:color w:val="333333"/>
          <w:sz w:val="31"/>
          <w:szCs w:val="31"/>
          <w:shd w:val="clear" w:color="auto" w:fill="FFFFFF"/>
        </w:rPr>
        <w:t>1200</w:t>
      </w:r>
      <w:r>
        <w:rPr>
          <w:rFonts w:ascii="Times New Roman" w:eastAsia="仿宋_GB2312" w:hAnsi="Times New Roman" w:cs="Times New Roman"/>
          <w:color w:val="333333"/>
          <w:sz w:val="31"/>
          <w:szCs w:val="31"/>
          <w:shd w:val="clear" w:color="auto" w:fill="FFFFFF"/>
        </w:rPr>
        <w:t>万笔，试点指标位列第二批地区前列。组织开展了数字人民币</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市长体验日</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红包活动</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大学生公益广告大赛</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和</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特</w:t>
      </w:r>
      <w:r>
        <w:rPr>
          <w:rFonts w:ascii="Times New Roman" w:eastAsia="仿宋_GB2312" w:hAnsi="Times New Roman" w:cs="Times New Roman"/>
          <w:color w:val="333333"/>
          <w:sz w:val="31"/>
          <w:szCs w:val="31"/>
          <w:shd w:val="clear" w:color="auto" w:fill="FFFFFF"/>
        </w:rPr>
        <w:lastRenderedPageBreak/>
        <w:t>色示范区建设</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有效提升社会认知度、公众使用率和试点影响力，获得人民银行总行肯定和广大市民好评。在试点地区率先实现支持数字人民币民营加油站支付、燃气费支付、全场景全流程缴纳税费、无人智慧零售店支付等多项创新应用，打通了</w:t>
      </w:r>
      <w:r>
        <w:rPr>
          <w:rFonts w:ascii="Times New Roman" w:eastAsia="仿宋_GB2312" w:hAnsi="Times New Roman" w:cs="Times New Roman"/>
          <w:color w:val="333333"/>
          <w:sz w:val="31"/>
          <w:szCs w:val="31"/>
          <w:shd w:val="clear" w:color="auto" w:fill="FFFFFF"/>
        </w:rPr>
        <w:t>ATM</w:t>
      </w:r>
      <w:r>
        <w:rPr>
          <w:rFonts w:ascii="Times New Roman" w:eastAsia="仿宋_GB2312" w:hAnsi="Times New Roman" w:cs="Times New Roman"/>
          <w:color w:val="333333"/>
          <w:sz w:val="31"/>
          <w:szCs w:val="31"/>
          <w:shd w:val="clear" w:color="auto" w:fill="FFFFFF"/>
        </w:rPr>
        <w:t>机数字人民币与现金双向兑换功能。</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（五）</w:t>
      </w:r>
      <w:r>
        <w:rPr>
          <w:rFonts w:ascii="Times New Roman" w:eastAsia="楷体_GB2312" w:hAnsi="Times New Roman" w:cs="Times New Roman"/>
          <w:color w:val="000000"/>
          <w:kern w:val="0"/>
          <w:sz w:val="31"/>
          <w:szCs w:val="31"/>
        </w:rPr>
        <w:t>防非处非守护</w:t>
      </w:r>
      <w:r>
        <w:rPr>
          <w:rFonts w:ascii="Times New Roman" w:eastAsia="楷体_GB2312" w:hAnsi="Times New Roman" w:cs="Times New Roman" w:hint="eastAsia"/>
          <w:color w:val="000000"/>
          <w:kern w:val="0"/>
          <w:sz w:val="31"/>
          <w:szCs w:val="31"/>
        </w:rPr>
        <w:t>“</w:t>
      </w:r>
      <w:r>
        <w:rPr>
          <w:rFonts w:ascii="Times New Roman" w:eastAsia="楷体_GB2312" w:hAnsi="Times New Roman" w:cs="Times New Roman"/>
          <w:color w:val="000000"/>
          <w:kern w:val="0"/>
          <w:sz w:val="31"/>
          <w:szCs w:val="31"/>
        </w:rPr>
        <w:t>钱袋子</w:t>
      </w:r>
      <w:r>
        <w:rPr>
          <w:rFonts w:ascii="Times New Roman" w:eastAsia="楷体_GB2312" w:hAnsi="Times New Roman" w:cs="Times New Roman" w:hint="eastAsia"/>
          <w:color w:val="000000"/>
          <w:kern w:val="0"/>
          <w:sz w:val="31"/>
          <w:szCs w:val="31"/>
        </w:rPr>
        <w:t>”</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全市建立了更高规格的党政</w:t>
      </w:r>
      <w:r>
        <w:rPr>
          <w:rFonts w:ascii="Times New Roman" w:eastAsia="仿宋_GB2312" w:hAnsi="Times New Roman" w:cs="Times New Roman"/>
          <w:color w:val="333333"/>
          <w:sz w:val="31"/>
          <w:szCs w:val="31"/>
          <w:shd w:val="clear" w:color="auto" w:fill="FFFFFF"/>
        </w:rPr>
        <w:t xml:space="preserve"> </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双牵头</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的防控非法经营联席会议机制，推动了处非条例的贯彻落实。全年统筹推进</w:t>
      </w: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次全市风险排查整治专项工作，共摸排企业</w:t>
      </w: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万余家，排查重点风险线索</w:t>
      </w:r>
      <w:r>
        <w:rPr>
          <w:rFonts w:ascii="Times New Roman" w:eastAsia="仿宋_GB2312" w:hAnsi="Times New Roman" w:cs="Times New Roman"/>
          <w:color w:val="333333"/>
          <w:sz w:val="31"/>
          <w:szCs w:val="31"/>
          <w:shd w:val="clear" w:color="auto" w:fill="FFFFFF"/>
        </w:rPr>
        <w:t>300</w:t>
      </w:r>
      <w:r>
        <w:rPr>
          <w:rFonts w:ascii="Times New Roman" w:eastAsia="仿宋_GB2312" w:hAnsi="Times New Roman" w:cs="Times New Roman"/>
          <w:color w:val="333333"/>
          <w:sz w:val="31"/>
          <w:szCs w:val="31"/>
          <w:shd w:val="clear" w:color="auto" w:fill="FFFFFF"/>
        </w:rPr>
        <w:t>余条，做到风险底数清，情况明。全年共组织宣传活动</w:t>
      </w:r>
      <w:r>
        <w:rPr>
          <w:rFonts w:ascii="Times New Roman" w:eastAsia="仿宋_GB2312" w:hAnsi="Times New Roman" w:cs="Times New Roman"/>
          <w:color w:val="333333"/>
          <w:sz w:val="31"/>
          <w:szCs w:val="31"/>
          <w:shd w:val="clear" w:color="auto" w:fill="FFFFFF"/>
        </w:rPr>
        <w:t>3</w:t>
      </w:r>
      <w:r>
        <w:rPr>
          <w:rFonts w:ascii="Times New Roman" w:eastAsia="仿宋_GB2312" w:hAnsi="Times New Roman" w:cs="Times New Roman"/>
          <w:color w:val="333333"/>
          <w:sz w:val="31"/>
          <w:szCs w:val="31"/>
          <w:shd w:val="clear" w:color="auto" w:fill="FFFFFF"/>
        </w:rPr>
        <w:t>万余场（大型</w:t>
      </w:r>
      <w:r>
        <w:rPr>
          <w:rFonts w:ascii="Times New Roman" w:eastAsia="仿宋_GB2312" w:hAnsi="Times New Roman" w:cs="Times New Roman"/>
          <w:color w:val="333333"/>
          <w:sz w:val="31"/>
          <w:szCs w:val="31"/>
          <w:shd w:val="clear" w:color="auto" w:fill="FFFFFF"/>
        </w:rPr>
        <w:t>100</w:t>
      </w:r>
      <w:r>
        <w:rPr>
          <w:rFonts w:ascii="Times New Roman" w:eastAsia="仿宋_GB2312" w:hAnsi="Times New Roman" w:cs="Times New Roman"/>
          <w:color w:val="333333"/>
          <w:sz w:val="31"/>
          <w:szCs w:val="31"/>
          <w:shd w:val="clear" w:color="auto" w:fill="FFFFFF"/>
        </w:rPr>
        <w:t>余场），参与群众</w:t>
      </w:r>
      <w:r>
        <w:rPr>
          <w:rFonts w:ascii="Times New Roman" w:eastAsia="仿宋_GB2312" w:hAnsi="Times New Roman" w:cs="Times New Roman"/>
          <w:color w:val="333333"/>
          <w:sz w:val="31"/>
          <w:szCs w:val="31"/>
          <w:shd w:val="clear" w:color="auto" w:fill="FFFFFF"/>
        </w:rPr>
        <w:t>600</w:t>
      </w:r>
      <w:r>
        <w:rPr>
          <w:rFonts w:ascii="Times New Roman" w:eastAsia="仿宋_GB2312" w:hAnsi="Times New Roman" w:cs="Times New Roman"/>
          <w:color w:val="333333"/>
          <w:sz w:val="31"/>
          <w:szCs w:val="31"/>
          <w:shd w:val="clear" w:color="auto" w:fill="FFFFFF"/>
        </w:rPr>
        <w:t>余万人次。聚焦重点人群，通过学习强国视频、志愿者直播等方式创新宣教手段，持续深化宣传效果。吊销投融资类营业执照</w:t>
      </w:r>
      <w:r>
        <w:rPr>
          <w:rFonts w:ascii="Times New Roman" w:eastAsia="仿宋_GB2312" w:hAnsi="Times New Roman" w:cs="Times New Roman"/>
          <w:color w:val="333333"/>
          <w:sz w:val="31"/>
          <w:szCs w:val="31"/>
          <w:shd w:val="clear" w:color="auto" w:fill="FFFFFF"/>
        </w:rPr>
        <w:t>68</w:t>
      </w:r>
      <w:r>
        <w:rPr>
          <w:rFonts w:ascii="Times New Roman" w:eastAsia="仿宋_GB2312" w:hAnsi="Times New Roman" w:cs="Times New Roman"/>
          <w:color w:val="333333"/>
          <w:sz w:val="31"/>
          <w:szCs w:val="31"/>
          <w:shd w:val="clear" w:color="auto" w:fill="FFFFFF"/>
        </w:rPr>
        <w:t>家，注销</w:t>
      </w:r>
      <w:r>
        <w:rPr>
          <w:rFonts w:ascii="Times New Roman" w:eastAsia="仿宋_GB2312" w:hAnsi="Times New Roman" w:cs="Times New Roman"/>
          <w:color w:val="333333"/>
          <w:sz w:val="31"/>
          <w:szCs w:val="31"/>
          <w:shd w:val="clear" w:color="auto" w:fill="FFFFFF"/>
        </w:rPr>
        <w:t>351</w:t>
      </w:r>
      <w:r>
        <w:rPr>
          <w:rFonts w:ascii="Times New Roman" w:eastAsia="仿宋_GB2312" w:hAnsi="Times New Roman" w:cs="Times New Roman"/>
          <w:color w:val="333333"/>
          <w:sz w:val="31"/>
          <w:szCs w:val="31"/>
          <w:shd w:val="clear" w:color="auto" w:fill="FFFFFF"/>
        </w:rPr>
        <w:t>家，列入经营异常</w:t>
      </w:r>
      <w:r>
        <w:rPr>
          <w:rFonts w:ascii="Times New Roman" w:eastAsia="仿宋_GB2312" w:hAnsi="Times New Roman" w:cs="Times New Roman"/>
          <w:color w:val="333333"/>
          <w:sz w:val="31"/>
          <w:szCs w:val="31"/>
          <w:shd w:val="clear" w:color="auto" w:fill="FFFFFF"/>
        </w:rPr>
        <w:t>1055</w:t>
      </w:r>
      <w:r>
        <w:rPr>
          <w:rFonts w:ascii="Times New Roman" w:eastAsia="仿宋_GB2312" w:hAnsi="Times New Roman" w:cs="Times New Roman"/>
          <w:color w:val="333333"/>
          <w:sz w:val="31"/>
          <w:szCs w:val="31"/>
          <w:shd w:val="clear" w:color="auto" w:fill="FFFFFF"/>
        </w:rPr>
        <w:t>家，立案打击</w:t>
      </w:r>
      <w:r>
        <w:rPr>
          <w:rFonts w:ascii="Times New Roman" w:eastAsia="仿宋_GB2312" w:hAnsi="Times New Roman" w:cs="Times New Roman"/>
          <w:color w:val="333333"/>
          <w:sz w:val="31"/>
          <w:szCs w:val="31"/>
          <w:shd w:val="clear" w:color="auto" w:fill="FFFFFF"/>
        </w:rPr>
        <w:t>48</w:t>
      </w:r>
      <w:r>
        <w:rPr>
          <w:rFonts w:ascii="Times New Roman" w:eastAsia="仿宋_GB2312" w:hAnsi="Times New Roman" w:cs="Times New Roman"/>
          <w:color w:val="333333"/>
          <w:sz w:val="31"/>
          <w:szCs w:val="31"/>
          <w:shd w:val="clear" w:color="auto" w:fill="FFFFFF"/>
        </w:rPr>
        <w:t>起，破案</w:t>
      </w:r>
      <w:r>
        <w:rPr>
          <w:rFonts w:ascii="Times New Roman" w:eastAsia="仿宋_GB2312" w:hAnsi="Times New Roman" w:cs="Times New Roman"/>
          <w:color w:val="333333"/>
          <w:sz w:val="31"/>
          <w:szCs w:val="31"/>
          <w:shd w:val="clear" w:color="auto" w:fill="FFFFFF"/>
        </w:rPr>
        <w:t>32</w:t>
      </w:r>
      <w:r>
        <w:rPr>
          <w:rFonts w:ascii="Times New Roman" w:eastAsia="仿宋_GB2312" w:hAnsi="Times New Roman" w:cs="Times New Roman"/>
          <w:color w:val="333333"/>
          <w:sz w:val="31"/>
          <w:szCs w:val="31"/>
          <w:shd w:val="clear" w:color="auto" w:fill="FFFFFF"/>
        </w:rPr>
        <w:t>起，</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打早打小</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成效显著，全年完成</w:t>
      </w:r>
      <w:r>
        <w:rPr>
          <w:rFonts w:ascii="Times New Roman" w:eastAsia="仿宋_GB2312" w:hAnsi="Times New Roman" w:cs="Times New Roman"/>
          <w:color w:val="333333"/>
          <w:sz w:val="31"/>
          <w:szCs w:val="31"/>
          <w:shd w:val="clear" w:color="auto" w:fill="FFFFFF"/>
        </w:rPr>
        <w:t>60</w:t>
      </w:r>
      <w:r>
        <w:rPr>
          <w:rFonts w:ascii="Times New Roman" w:eastAsia="仿宋_GB2312" w:hAnsi="Times New Roman" w:cs="Times New Roman"/>
          <w:color w:val="333333"/>
          <w:sz w:val="31"/>
          <w:szCs w:val="31"/>
          <w:shd w:val="clear" w:color="auto" w:fill="FFFFFF"/>
        </w:rPr>
        <w:t>余起，及时清退集资款项</w:t>
      </w:r>
      <w:r>
        <w:rPr>
          <w:rFonts w:ascii="Times New Roman" w:eastAsia="仿宋_GB2312" w:hAnsi="Times New Roman" w:cs="Times New Roman"/>
          <w:color w:val="333333"/>
          <w:sz w:val="31"/>
          <w:szCs w:val="31"/>
          <w:shd w:val="clear" w:color="auto" w:fill="FFFFFF"/>
        </w:rPr>
        <w:t>9300</w:t>
      </w:r>
      <w:r>
        <w:rPr>
          <w:rFonts w:ascii="Times New Roman" w:eastAsia="仿宋_GB2312" w:hAnsi="Times New Roman" w:cs="Times New Roman"/>
          <w:color w:val="333333"/>
          <w:sz w:val="31"/>
          <w:szCs w:val="31"/>
          <w:shd w:val="clear" w:color="auto" w:fill="FFFFFF"/>
        </w:rPr>
        <w:t>余万，坚决遏制了增量，加快化解了存量，有效管控了变量。</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color w:val="000000"/>
          <w:kern w:val="0"/>
          <w:sz w:val="31"/>
          <w:szCs w:val="31"/>
        </w:rPr>
        <w:t>九、存在的问题及原因分析</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t>（一）预算安排和实际执行差距大</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一是</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因公出国（境）费</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所有因公出国（境）工作，均是受市委、市政府安排，</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无法确定市委、市政</w:t>
      </w:r>
      <w:r>
        <w:rPr>
          <w:rFonts w:ascii="Times New Roman" w:eastAsia="仿宋_GB2312" w:hAnsi="Times New Roman" w:cs="Times New Roman"/>
          <w:color w:val="333333"/>
          <w:sz w:val="31"/>
          <w:szCs w:val="31"/>
          <w:shd w:val="clear" w:color="auto" w:fill="FFFFFF"/>
        </w:rPr>
        <w:lastRenderedPageBreak/>
        <w:t>府是否有相关工作部署。且受疫情影响，原本计划的出国（境）工作安排也可能被临时取消。</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二是</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差旅费</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，根据数字人民币试点工作领导小组和长沙市企业上市服务工作安排，</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原制定的调研活动和多起外出培训学习活动均因疫情原因取消，导致差旅费预算执行率不高。</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三是</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培训</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，为进一步加大企业上市服务力度，长沙市企业上市服务中心制定了一系列业务指导培训活动，因疫情影响，很多活动被迫取消，导致培训费执行率不高。</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color w:val="000000"/>
          <w:kern w:val="0"/>
          <w:sz w:val="31"/>
          <w:szCs w:val="31"/>
        </w:rPr>
        <w:t>（二）预算绩效目标难以定量</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主要工作主线为抓金融发展、抓金融服务和抓金融稳定三个方面。</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工作完成情况受国家政策、国际国内经济发展形势及新冠疫情等影响较大，难以定量制定绩效管理目标。</w:t>
      </w:r>
    </w:p>
    <w:p w:rsidR="00DF3344" w:rsidRDefault="00D94DDD">
      <w:pPr>
        <w:widowControl/>
        <w:ind w:firstLineChars="200" w:firstLine="620"/>
        <w:jc w:val="left"/>
        <w:rPr>
          <w:rFonts w:ascii="Times New Roman" w:eastAsia="楷体_GB2312" w:hAnsi="Times New Roman" w:cs="Times New Roman"/>
          <w:color w:val="000000"/>
          <w:kern w:val="0"/>
          <w:sz w:val="31"/>
          <w:szCs w:val="31"/>
        </w:rPr>
      </w:pPr>
      <w:r>
        <w:rPr>
          <w:rFonts w:ascii="Times New Roman" w:eastAsia="楷体_GB2312" w:hAnsi="Times New Roman" w:cs="Times New Roman" w:hint="eastAsia"/>
          <w:color w:val="000000"/>
          <w:kern w:val="0"/>
          <w:sz w:val="31"/>
          <w:szCs w:val="31"/>
        </w:rPr>
        <w:t>（三）经济效益未达预期</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2021</w:t>
      </w:r>
      <w:r>
        <w:rPr>
          <w:rFonts w:ascii="Times New Roman" w:eastAsia="仿宋_GB2312" w:hAnsi="Times New Roman" w:cs="Times New Roman"/>
          <w:color w:val="333333"/>
          <w:sz w:val="31"/>
          <w:szCs w:val="31"/>
          <w:shd w:val="clear" w:color="auto" w:fill="FFFFFF"/>
        </w:rPr>
        <w:t>年全市新增贷款</w:t>
      </w:r>
      <w:r>
        <w:rPr>
          <w:rFonts w:ascii="Times New Roman" w:eastAsia="仿宋_GB2312" w:hAnsi="Times New Roman" w:cs="Times New Roman" w:hint="eastAsia"/>
          <w:color w:val="333333"/>
          <w:sz w:val="31"/>
          <w:szCs w:val="31"/>
          <w:shd w:val="clear" w:color="auto" w:fill="FFFFFF"/>
        </w:rPr>
        <w:t>目标值</w:t>
      </w:r>
      <w:r>
        <w:rPr>
          <w:rFonts w:ascii="Times New Roman" w:eastAsia="仿宋_GB2312" w:hAnsi="Times New Roman" w:cs="Times New Roman" w:hint="eastAsia"/>
          <w:color w:val="333333"/>
          <w:sz w:val="31"/>
          <w:szCs w:val="31"/>
          <w:shd w:val="clear" w:color="auto" w:fill="FFFFFF"/>
        </w:rPr>
        <w:t>3000</w:t>
      </w:r>
      <w:r>
        <w:rPr>
          <w:rFonts w:ascii="Times New Roman" w:eastAsia="仿宋_GB2312" w:hAnsi="Times New Roman" w:cs="Times New Roman" w:hint="eastAsia"/>
          <w:color w:val="333333"/>
          <w:sz w:val="31"/>
          <w:szCs w:val="31"/>
          <w:shd w:val="clear" w:color="auto" w:fill="FFFFFF"/>
        </w:rPr>
        <w:t>亿元，实际新增贷款</w:t>
      </w:r>
      <w:r>
        <w:rPr>
          <w:rFonts w:ascii="Times New Roman" w:eastAsia="仿宋_GB2312" w:hAnsi="Times New Roman" w:cs="Times New Roman" w:hint="eastAsia"/>
          <w:color w:val="333333"/>
          <w:sz w:val="31"/>
          <w:szCs w:val="31"/>
          <w:shd w:val="clear" w:color="auto" w:fill="FFFFFF"/>
        </w:rPr>
        <w:t>2974</w:t>
      </w:r>
      <w:r>
        <w:rPr>
          <w:rFonts w:ascii="Times New Roman" w:eastAsia="仿宋_GB2312" w:hAnsi="Times New Roman" w:cs="Times New Roman" w:hint="eastAsia"/>
          <w:color w:val="333333"/>
          <w:sz w:val="31"/>
          <w:szCs w:val="31"/>
          <w:shd w:val="clear" w:color="auto" w:fill="FFFFFF"/>
        </w:rPr>
        <w:t>亿元；</w:t>
      </w:r>
      <w:r>
        <w:rPr>
          <w:rFonts w:ascii="Times New Roman" w:eastAsia="仿宋_GB2312" w:hAnsi="Times New Roman" w:cs="Times New Roman"/>
          <w:color w:val="333333"/>
          <w:sz w:val="31"/>
          <w:szCs w:val="31"/>
          <w:shd w:val="clear" w:color="auto" w:fill="FFFFFF"/>
        </w:rPr>
        <w:t>金融业增加值同比增长</w:t>
      </w:r>
      <w:r>
        <w:rPr>
          <w:rFonts w:ascii="Times New Roman" w:eastAsia="仿宋_GB2312" w:hAnsi="Times New Roman" w:cs="Times New Roman" w:hint="eastAsia"/>
          <w:color w:val="333333"/>
          <w:sz w:val="31"/>
          <w:szCs w:val="31"/>
          <w:shd w:val="clear" w:color="auto" w:fill="FFFFFF"/>
        </w:rPr>
        <w:t>5.7%</w:t>
      </w:r>
      <w:r>
        <w:rPr>
          <w:rFonts w:ascii="Times New Roman" w:eastAsia="仿宋_GB2312" w:hAnsi="Times New Roman" w:cs="Times New Roman" w:hint="eastAsia"/>
          <w:color w:val="333333"/>
          <w:sz w:val="31"/>
          <w:szCs w:val="31"/>
          <w:shd w:val="clear" w:color="auto" w:fill="FFFFFF"/>
        </w:rPr>
        <w:t>，未</w:t>
      </w:r>
      <w:r>
        <w:rPr>
          <w:rFonts w:ascii="Times New Roman" w:eastAsia="仿宋_GB2312" w:hAnsi="Times New Roman" w:cs="Times New Roman"/>
          <w:color w:val="333333"/>
          <w:sz w:val="31"/>
          <w:szCs w:val="31"/>
          <w:shd w:val="clear" w:color="auto" w:fill="FFFFFF"/>
        </w:rPr>
        <w:t>达年初目标值</w:t>
      </w:r>
      <w:r>
        <w:rPr>
          <w:rFonts w:ascii="Times New Roman" w:eastAsia="仿宋_GB2312" w:hAnsi="Times New Roman" w:cs="Times New Roman" w:hint="eastAsia"/>
          <w:color w:val="333333"/>
          <w:sz w:val="31"/>
          <w:szCs w:val="31"/>
          <w:shd w:val="clear" w:color="auto" w:fill="FFFFFF"/>
        </w:rPr>
        <w:t>10%</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新冠疫情形势下，整体经济发展形势平稳中略有下滑</w:t>
      </w:r>
      <w:r>
        <w:rPr>
          <w:rFonts w:ascii="Times New Roman" w:eastAsia="仿宋_GB2312" w:hAnsi="Times New Roman" w:cs="Times New Roman" w:hint="eastAsia"/>
          <w:color w:val="333333"/>
          <w:sz w:val="31"/>
          <w:szCs w:val="31"/>
          <w:shd w:val="clear" w:color="auto" w:fill="FFFFFF"/>
        </w:rPr>
        <w:t>，</w:t>
      </w:r>
      <w:r>
        <w:rPr>
          <w:rFonts w:ascii="Times New Roman" w:eastAsia="仿宋_GB2312" w:hAnsi="Times New Roman" w:cs="Times New Roman"/>
          <w:color w:val="333333"/>
          <w:sz w:val="31"/>
          <w:szCs w:val="31"/>
          <w:shd w:val="clear" w:color="auto" w:fill="FFFFFF"/>
        </w:rPr>
        <w:t>但整体还是保持平稳增长的趋势，</w:t>
      </w:r>
      <w:r>
        <w:rPr>
          <w:rFonts w:ascii="Times New Roman" w:eastAsia="仿宋_GB2312" w:hAnsi="Times New Roman" w:cs="Times New Roman" w:hint="eastAsia"/>
          <w:color w:val="333333"/>
          <w:sz w:val="31"/>
          <w:szCs w:val="31"/>
          <w:shd w:val="clear" w:color="auto" w:fill="FFFFFF"/>
        </w:rPr>
        <w:t>此</w:t>
      </w:r>
      <w:r>
        <w:rPr>
          <w:rFonts w:ascii="Times New Roman" w:eastAsia="仿宋_GB2312" w:hAnsi="Times New Roman" w:cs="Times New Roman"/>
          <w:color w:val="333333"/>
          <w:sz w:val="31"/>
          <w:szCs w:val="31"/>
          <w:shd w:val="clear" w:color="auto" w:fill="FFFFFF"/>
        </w:rPr>
        <w:t>项</w:t>
      </w:r>
      <w:r>
        <w:rPr>
          <w:rFonts w:ascii="Times New Roman" w:eastAsia="仿宋_GB2312" w:hAnsi="Times New Roman" w:cs="Times New Roman" w:hint="eastAsia"/>
          <w:color w:val="333333"/>
          <w:sz w:val="31"/>
          <w:szCs w:val="31"/>
          <w:shd w:val="clear" w:color="auto" w:fill="FFFFFF"/>
        </w:rPr>
        <w:t>两</w:t>
      </w:r>
      <w:r>
        <w:rPr>
          <w:rFonts w:ascii="Times New Roman" w:eastAsia="仿宋_GB2312" w:hAnsi="Times New Roman" w:cs="Times New Roman"/>
          <w:color w:val="333333"/>
          <w:sz w:val="31"/>
          <w:szCs w:val="31"/>
          <w:shd w:val="clear" w:color="auto" w:fill="FFFFFF"/>
        </w:rPr>
        <w:t>指标已经在全省遥遥领先于其他市州，甚至在中部地区省会城市排名中也靠前。</w:t>
      </w:r>
    </w:p>
    <w:p w:rsidR="00DF3344" w:rsidRDefault="00D94DDD">
      <w:pPr>
        <w:widowControl/>
        <w:ind w:firstLineChars="200" w:firstLine="620"/>
        <w:jc w:val="left"/>
        <w:rPr>
          <w:rFonts w:ascii="Times New Roman" w:eastAsia="黑体" w:hAnsi="Times New Roman" w:cs="Times New Roman"/>
          <w:color w:val="000000"/>
          <w:kern w:val="0"/>
          <w:sz w:val="31"/>
          <w:szCs w:val="31"/>
        </w:rPr>
      </w:pPr>
      <w:r>
        <w:rPr>
          <w:rFonts w:ascii="Times New Roman" w:eastAsia="黑体" w:hAnsi="Times New Roman" w:cs="Times New Roman" w:hint="eastAsia"/>
          <w:color w:val="000000"/>
          <w:kern w:val="0"/>
          <w:sz w:val="31"/>
          <w:szCs w:val="31"/>
        </w:rPr>
        <w:t>十、</w:t>
      </w:r>
      <w:r>
        <w:rPr>
          <w:rFonts w:ascii="Times New Roman" w:eastAsia="黑体" w:hAnsi="Times New Roman" w:cs="Times New Roman"/>
          <w:color w:val="000000"/>
          <w:kern w:val="0"/>
          <w:sz w:val="31"/>
          <w:szCs w:val="31"/>
        </w:rPr>
        <w:t>下一步改进措施</w:t>
      </w:r>
      <w:r>
        <w:rPr>
          <w:rFonts w:ascii="Times New Roman" w:eastAsia="黑体" w:hAnsi="Times New Roman" w:cs="Times New Roman"/>
          <w:color w:val="000000"/>
          <w:kern w:val="0"/>
          <w:sz w:val="31"/>
          <w:szCs w:val="31"/>
        </w:rPr>
        <w:t xml:space="preserve"> </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lastRenderedPageBreak/>
        <w:t>一是加强组织领导。财务绩效管理工作关系到资金运</w:t>
      </w:r>
      <w:r w:rsidR="00E3445C">
        <w:rPr>
          <w:rFonts w:ascii="Times New Roman" w:eastAsia="仿宋_GB2312" w:hAnsi="Times New Roman" w:cs="Times New Roman" w:hint="eastAsia"/>
          <w:color w:val="333333"/>
          <w:sz w:val="31"/>
          <w:szCs w:val="31"/>
          <w:shd w:val="clear" w:color="auto" w:fill="FFFFFF"/>
        </w:rPr>
        <w:t>行</w:t>
      </w:r>
      <w:r>
        <w:rPr>
          <w:rFonts w:ascii="Times New Roman" w:eastAsia="仿宋_GB2312" w:hAnsi="Times New Roman" w:cs="Times New Roman" w:hint="eastAsia"/>
          <w:color w:val="333333"/>
          <w:sz w:val="31"/>
          <w:szCs w:val="31"/>
          <w:shd w:val="clear" w:color="auto" w:fill="FFFFFF"/>
        </w:rPr>
        <w:t>的质效，平时要加强跟主要领导和分管领导的汇报，及时传达</w:t>
      </w:r>
      <w:r w:rsidR="00E3445C">
        <w:rPr>
          <w:rFonts w:ascii="Times New Roman" w:eastAsia="仿宋_GB2312" w:hAnsi="Times New Roman" w:cs="Times New Roman" w:hint="eastAsia"/>
          <w:color w:val="333333"/>
          <w:sz w:val="31"/>
          <w:szCs w:val="31"/>
          <w:shd w:val="clear" w:color="auto" w:fill="FFFFFF"/>
        </w:rPr>
        <w:t>市</w:t>
      </w:r>
      <w:r>
        <w:rPr>
          <w:rFonts w:ascii="Times New Roman" w:eastAsia="仿宋_GB2312" w:hAnsi="Times New Roman" w:cs="Times New Roman" w:hint="eastAsia"/>
          <w:color w:val="333333"/>
          <w:sz w:val="31"/>
          <w:szCs w:val="31"/>
          <w:shd w:val="clear" w:color="auto" w:fill="FFFFFF"/>
        </w:rPr>
        <w:t>财政相关工作精神，争取领导对相关工作的支持。</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二是提升工作能力。进一步加强业务培训和业务指导，提升相关工作人员的业务水平和工作能力，争取绩效管理指标设置更科学合理。</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hint="eastAsia"/>
          <w:color w:val="333333"/>
          <w:sz w:val="31"/>
          <w:szCs w:val="31"/>
          <w:shd w:val="clear" w:color="auto" w:fill="FFFFFF"/>
        </w:rPr>
        <w:t>三是加强绩效监管。分阶段对绩效执行进度进行监测管理，发现问题及时纠正，确保各项财政资金达到预期效果。</w:t>
      </w:r>
      <w:bookmarkStart w:id="0" w:name="_GoBack"/>
      <w:bookmarkEnd w:id="0"/>
    </w:p>
    <w:p w:rsidR="00DF3344" w:rsidRDefault="00D94DDD">
      <w:pPr>
        <w:widowControl/>
        <w:ind w:firstLineChars="200" w:firstLine="620"/>
        <w:jc w:val="left"/>
        <w:rPr>
          <w:rFonts w:ascii="Times New Roman" w:hAnsi="Times New Roman" w:cs="Times New Roman"/>
        </w:rPr>
      </w:pPr>
      <w:r>
        <w:rPr>
          <w:rFonts w:ascii="Times New Roman" w:eastAsia="黑体" w:hAnsi="Times New Roman" w:cs="Times New Roman" w:hint="eastAsia"/>
          <w:color w:val="000000"/>
          <w:kern w:val="0"/>
          <w:sz w:val="31"/>
          <w:szCs w:val="31"/>
        </w:rPr>
        <w:t>十一、</w:t>
      </w:r>
      <w:r>
        <w:rPr>
          <w:rFonts w:ascii="Times New Roman" w:eastAsia="黑体" w:hAnsi="Times New Roman" w:cs="Times New Roman"/>
          <w:color w:val="000000"/>
          <w:kern w:val="0"/>
          <w:sz w:val="31"/>
          <w:szCs w:val="31"/>
        </w:rPr>
        <w:t>绩效自评结果拟应用和公开情况</w:t>
      </w:r>
    </w:p>
    <w:p w:rsidR="00DF3344" w:rsidRDefault="00D94DDD">
      <w:pPr>
        <w:widowControl/>
        <w:ind w:firstLineChars="200" w:firstLine="620"/>
        <w:rPr>
          <w:rFonts w:ascii="Times New Roman" w:eastAsia="仿宋_GB2312" w:hAnsi="Times New Roman" w:cs="Times New Roman"/>
          <w:color w:val="333333"/>
          <w:sz w:val="31"/>
          <w:szCs w:val="31"/>
          <w:shd w:val="clear" w:color="auto" w:fill="FFFFFF"/>
        </w:rPr>
      </w:pPr>
      <w:r>
        <w:rPr>
          <w:rFonts w:ascii="Times New Roman" w:eastAsia="仿宋_GB2312" w:hAnsi="Times New Roman" w:cs="Times New Roman"/>
          <w:color w:val="333333"/>
          <w:sz w:val="31"/>
          <w:szCs w:val="31"/>
          <w:shd w:val="clear" w:color="auto" w:fill="FFFFFF"/>
        </w:rPr>
        <w:t>绩效自评结果将与</w:t>
      </w:r>
      <w:r>
        <w:rPr>
          <w:rFonts w:ascii="Times New Roman" w:eastAsia="仿宋_GB2312" w:hAnsi="Times New Roman" w:cs="Times New Roman" w:hint="eastAsia"/>
          <w:color w:val="333333"/>
          <w:sz w:val="31"/>
          <w:szCs w:val="31"/>
          <w:shd w:val="clear" w:color="auto" w:fill="FFFFFF"/>
        </w:rPr>
        <w:t>本部门</w:t>
      </w:r>
      <w:r>
        <w:rPr>
          <w:rFonts w:ascii="Times New Roman" w:eastAsia="仿宋_GB2312" w:hAnsi="Times New Roman" w:cs="Times New Roman"/>
          <w:color w:val="333333"/>
          <w:sz w:val="31"/>
          <w:szCs w:val="31"/>
          <w:shd w:val="clear" w:color="auto" w:fill="FFFFFF"/>
        </w:rPr>
        <w:t>对相关人员绩效考核结果挂钩，自评报告将公开在本办网站。</w:t>
      </w:r>
    </w:p>
    <w:p w:rsidR="00DF3344" w:rsidRDefault="00D94DDD">
      <w:pPr>
        <w:widowControl/>
        <w:ind w:firstLineChars="200" w:firstLine="620"/>
        <w:jc w:val="left"/>
        <w:rPr>
          <w:rFonts w:ascii="Times New Roman" w:eastAsia="仿宋_GB2312" w:hAnsi="Times New Roman" w:cs="Times New Roman"/>
          <w:color w:val="333333"/>
          <w:sz w:val="31"/>
          <w:szCs w:val="31"/>
          <w:shd w:val="clear" w:color="auto" w:fill="FFFFFF"/>
        </w:rPr>
      </w:pPr>
      <w:r>
        <w:rPr>
          <w:rFonts w:ascii="Times New Roman" w:eastAsia="黑体" w:hAnsi="Times New Roman" w:cs="Times New Roman"/>
          <w:color w:val="000000"/>
          <w:kern w:val="0"/>
          <w:sz w:val="31"/>
          <w:szCs w:val="31"/>
        </w:rPr>
        <w:t>十二、其他需要说明的情况</w:t>
      </w:r>
    </w:p>
    <w:p w:rsidR="00DF3344" w:rsidRDefault="00D94DDD">
      <w:pPr>
        <w:widowControl/>
        <w:ind w:firstLineChars="200" w:firstLine="620"/>
        <w:rPr>
          <w:rFonts w:ascii="Times New Roman" w:eastAsia="仿宋_GB2312" w:hAnsi="Times New Roman" w:cs="Times New Roman"/>
          <w:sz w:val="31"/>
          <w:szCs w:val="31"/>
          <w:shd w:val="clear" w:color="auto" w:fill="FFFFFF"/>
        </w:rPr>
      </w:pPr>
      <w:r>
        <w:rPr>
          <w:rFonts w:ascii="Times New Roman" w:eastAsia="仿宋_GB2312" w:hAnsi="Times New Roman" w:cs="Times New Roman" w:hint="eastAsia"/>
          <w:sz w:val="31"/>
          <w:szCs w:val="31"/>
          <w:shd w:val="clear" w:color="auto" w:fill="FFFFFF"/>
        </w:rPr>
        <w:t>无</w:t>
      </w:r>
    </w:p>
    <w:p w:rsidR="00DF3344" w:rsidRDefault="00DF3344" w:rsidP="00A67499">
      <w:pPr>
        <w:pStyle w:val="3"/>
        <w:ind w:firstLine="622"/>
        <w:rPr>
          <w:rFonts w:ascii="Times New Roman" w:eastAsia="仿宋_GB2312" w:hAnsi="Times New Roman" w:cs="Times New Roman"/>
          <w:color w:val="0000FF"/>
          <w:sz w:val="31"/>
          <w:szCs w:val="31"/>
          <w:shd w:val="clear" w:color="auto" w:fill="FFFFFF"/>
        </w:rPr>
      </w:pPr>
    </w:p>
    <w:p w:rsidR="00DF3344" w:rsidRDefault="00DF3344">
      <w:pPr>
        <w:rPr>
          <w:rFonts w:ascii="Times New Roman" w:eastAsia="仿宋_GB2312" w:hAnsi="Times New Roman" w:cs="Times New Roman"/>
          <w:color w:val="0000FF"/>
          <w:sz w:val="31"/>
          <w:szCs w:val="31"/>
          <w:shd w:val="clear" w:color="auto" w:fill="FFFFFF"/>
        </w:rPr>
      </w:pPr>
    </w:p>
    <w:p w:rsidR="00DF3344" w:rsidRDefault="00DF3344" w:rsidP="00A67499">
      <w:pPr>
        <w:pStyle w:val="3"/>
        <w:ind w:firstLine="422"/>
        <w:sectPr w:rsidR="00DF3344">
          <w:pgSz w:w="11906" w:h="16838"/>
          <w:pgMar w:top="1440" w:right="1800" w:bottom="1440" w:left="1800" w:header="851" w:footer="992" w:gutter="0"/>
          <w:cols w:space="425"/>
          <w:docGrid w:type="lines" w:linePitch="312"/>
        </w:sectPr>
      </w:pPr>
    </w:p>
    <w:p w:rsidR="00DF3344" w:rsidRDefault="00DF3344">
      <w:pPr>
        <w:rPr>
          <w:rFonts w:ascii="Times New Roman" w:hAnsi="Times New Roman" w:cs="Times New Roman"/>
        </w:rPr>
      </w:pPr>
    </w:p>
    <w:sectPr w:rsidR="00DF3344" w:rsidSect="00DF33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83" w:rsidRDefault="00B56383" w:rsidP="00A67499">
      <w:r>
        <w:separator/>
      </w:r>
    </w:p>
  </w:endnote>
  <w:endnote w:type="continuationSeparator" w:id="0">
    <w:p w:rsidR="00B56383" w:rsidRDefault="00B56383" w:rsidP="00A67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83" w:rsidRDefault="00B56383" w:rsidP="00A67499">
      <w:r>
        <w:separator/>
      </w:r>
    </w:p>
  </w:footnote>
  <w:footnote w:type="continuationSeparator" w:id="0">
    <w:p w:rsidR="00B56383" w:rsidRDefault="00B56383" w:rsidP="00A674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ADB0EB1"/>
    <w:rsid w:val="00500885"/>
    <w:rsid w:val="005677A4"/>
    <w:rsid w:val="00664014"/>
    <w:rsid w:val="007A10A1"/>
    <w:rsid w:val="007A4525"/>
    <w:rsid w:val="00815738"/>
    <w:rsid w:val="008C7A54"/>
    <w:rsid w:val="00961AE9"/>
    <w:rsid w:val="00A02FF4"/>
    <w:rsid w:val="00A67499"/>
    <w:rsid w:val="00B0116F"/>
    <w:rsid w:val="00B40173"/>
    <w:rsid w:val="00B56383"/>
    <w:rsid w:val="00BA7B5A"/>
    <w:rsid w:val="00D94DDD"/>
    <w:rsid w:val="00DF3344"/>
    <w:rsid w:val="00E3445C"/>
    <w:rsid w:val="01CB419C"/>
    <w:rsid w:val="01E35A7C"/>
    <w:rsid w:val="02440E38"/>
    <w:rsid w:val="02691C65"/>
    <w:rsid w:val="02E60EA2"/>
    <w:rsid w:val="030D0D5F"/>
    <w:rsid w:val="038066BE"/>
    <w:rsid w:val="041D73CB"/>
    <w:rsid w:val="05FB5F54"/>
    <w:rsid w:val="062A31D9"/>
    <w:rsid w:val="06FE6A73"/>
    <w:rsid w:val="088B050F"/>
    <w:rsid w:val="096838FB"/>
    <w:rsid w:val="0B1F717A"/>
    <w:rsid w:val="0B3572D6"/>
    <w:rsid w:val="0B892750"/>
    <w:rsid w:val="0C011E13"/>
    <w:rsid w:val="0C566AD6"/>
    <w:rsid w:val="0C6F5DE9"/>
    <w:rsid w:val="0CDA2903"/>
    <w:rsid w:val="0D7708CA"/>
    <w:rsid w:val="0DAD37C2"/>
    <w:rsid w:val="0F01142B"/>
    <w:rsid w:val="10980E61"/>
    <w:rsid w:val="10BF73B1"/>
    <w:rsid w:val="13410221"/>
    <w:rsid w:val="1414548F"/>
    <w:rsid w:val="17466217"/>
    <w:rsid w:val="17961E96"/>
    <w:rsid w:val="17EC537E"/>
    <w:rsid w:val="187B256B"/>
    <w:rsid w:val="18B65CA4"/>
    <w:rsid w:val="19CC6629"/>
    <w:rsid w:val="1A97574A"/>
    <w:rsid w:val="1ABF688C"/>
    <w:rsid w:val="1B0370BE"/>
    <w:rsid w:val="1BF855F3"/>
    <w:rsid w:val="1E24405F"/>
    <w:rsid w:val="1EC26E21"/>
    <w:rsid w:val="1EDD6AFB"/>
    <w:rsid w:val="206C7C31"/>
    <w:rsid w:val="21F7302C"/>
    <w:rsid w:val="223800A7"/>
    <w:rsid w:val="224D14B1"/>
    <w:rsid w:val="23C93DCF"/>
    <w:rsid w:val="242250F7"/>
    <w:rsid w:val="243F076A"/>
    <w:rsid w:val="26722627"/>
    <w:rsid w:val="2687383D"/>
    <w:rsid w:val="27DF673A"/>
    <w:rsid w:val="29700CCA"/>
    <w:rsid w:val="2A2B2907"/>
    <w:rsid w:val="2A937D5B"/>
    <w:rsid w:val="2CF50C3B"/>
    <w:rsid w:val="2D2E2F09"/>
    <w:rsid w:val="2F13542A"/>
    <w:rsid w:val="2F3166B1"/>
    <w:rsid w:val="3038187A"/>
    <w:rsid w:val="31037301"/>
    <w:rsid w:val="314B623A"/>
    <w:rsid w:val="31654CC9"/>
    <w:rsid w:val="31F31F2E"/>
    <w:rsid w:val="32257BA5"/>
    <w:rsid w:val="3350577D"/>
    <w:rsid w:val="33EA7980"/>
    <w:rsid w:val="37743AD4"/>
    <w:rsid w:val="39A7101C"/>
    <w:rsid w:val="3B3C5EEF"/>
    <w:rsid w:val="3B400C11"/>
    <w:rsid w:val="3D1B504E"/>
    <w:rsid w:val="3DD62602"/>
    <w:rsid w:val="3E3275D4"/>
    <w:rsid w:val="3E5325C6"/>
    <w:rsid w:val="3ECA0E09"/>
    <w:rsid w:val="3F3C2517"/>
    <w:rsid w:val="403B3504"/>
    <w:rsid w:val="413C7361"/>
    <w:rsid w:val="42AB4F88"/>
    <w:rsid w:val="435067C8"/>
    <w:rsid w:val="43D3487D"/>
    <w:rsid w:val="43D9531B"/>
    <w:rsid w:val="440244D4"/>
    <w:rsid w:val="45770086"/>
    <w:rsid w:val="47A2451D"/>
    <w:rsid w:val="488D668F"/>
    <w:rsid w:val="489F4DE5"/>
    <w:rsid w:val="48F64484"/>
    <w:rsid w:val="49AB4717"/>
    <w:rsid w:val="49E5324A"/>
    <w:rsid w:val="4A633D81"/>
    <w:rsid w:val="4AF92E1E"/>
    <w:rsid w:val="4C355680"/>
    <w:rsid w:val="4CD82BEC"/>
    <w:rsid w:val="4D1473C4"/>
    <w:rsid w:val="4FE707A7"/>
    <w:rsid w:val="507A7AD7"/>
    <w:rsid w:val="531D229A"/>
    <w:rsid w:val="53223E99"/>
    <w:rsid w:val="5492632B"/>
    <w:rsid w:val="55AC1C18"/>
    <w:rsid w:val="56236D59"/>
    <w:rsid w:val="56C34B7B"/>
    <w:rsid w:val="572269DC"/>
    <w:rsid w:val="582D34A8"/>
    <w:rsid w:val="5A8B4F7F"/>
    <w:rsid w:val="5ADB0EB1"/>
    <w:rsid w:val="5E062D59"/>
    <w:rsid w:val="5F0E6369"/>
    <w:rsid w:val="60153A71"/>
    <w:rsid w:val="60460522"/>
    <w:rsid w:val="611B7FA8"/>
    <w:rsid w:val="61646714"/>
    <w:rsid w:val="61755C6E"/>
    <w:rsid w:val="6197586B"/>
    <w:rsid w:val="622B7232"/>
    <w:rsid w:val="624518C3"/>
    <w:rsid w:val="624F198F"/>
    <w:rsid w:val="64047B3F"/>
    <w:rsid w:val="64280129"/>
    <w:rsid w:val="64DA0C97"/>
    <w:rsid w:val="65962C14"/>
    <w:rsid w:val="663761A5"/>
    <w:rsid w:val="664244CF"/>
    <w:rsid w:val="66636F9A"/>
    <w:rsid w:val="67326BEB"/>
    <w:rsid w:val="68273A20"/>
    <w:rsid w:val="6C1D1C64"/>
    <w:rsid w:val="6C514F60"/>
    <w:rsid w:val="6EF61B3D"/>
    <w:rsid w:val="6FA9342E"/>
    <w:rsid w:val="72A47127"/>
    <w:rsid w:val="72B23AA2"/>
    <w:rsid w:val="74F3598D"/>
    <w:rsid w:val="76C07AF1"/>
    <w:rsid w:val="77D221D2"/>
    <w:rsid w:val="78C0753A"/>
    <w:rsid w:val="794E6660"/>
    <w:rsid w:val="7A6F0377"/>
    <w:rsid w:val="7AD00F8A"/>
    <w:rsid w:val="7BDA3E3A"/>
    <w:rsid w:val="7D845AEF"/>
    <w:rsid w:val="7DB728FB"/>
    <w:rsid w:val="7E080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DF3344"/>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rsid w:val="00DF3344"/>
    <w:pPr>
      <w:keepNext/>
      <w:keepLines/>
      <w:ind w:firstLineChars="200" w:firstLine="88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F3344"/>
    <w:pPr>
      <w:jc w:val="left"/>
    </w:pPr>
  </w:style>
  <w:style w:type="paragraph" w:styleId="a4">
    <w:name w:val="footer"/>
    <w:basedOn w:val="a"/>
    <w:qFormat/>
    <w:rsid w:val="00DF3344"/>
    <w:pPr>
      <w:tabs>
        <w:tab w:val="center" w:pos="4153"/>
        <w:tab w:val="right" w:pos="8306"/>
      </w:tabs>
      <w:snapToGrid w:val="0"/>
      <w:jc w:val="left"/>
    </w:pPr>
    <w:rPr>
      <w:sz w:val="18"/>
    </w:rPr>
  </w:style>
  <w:style w:type="paragraph" w:styleId="a5">
    <w:name w:val="header"/>
    <w:basedOn w:val="a"/>
    <w:qFormat/>
    <w:rsid w:val="00DF33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F3344"/>
    <w:pPr>
      <w:spacing w:beforeAutospacing="1" w:afterAutospacing="1"/>
      <w:jc w:val="left"/>
    </w:pPr>
    <w:rPr>
      <w:rFonts w:cs="Times New Roman"/>
      <w:kern w:val="0"/>
      <w:sz w:val="24"/>
    </w:rPr>
  </w:style>
  <w:style w:type="paragraph" w:customStyle="1" w:styleId="p0">
    <w:name w:val="p0"/>
    <w:basedOn w:val="a"/>
    <w:qFormat/>
    <w:rsid w:val="00DF3344"/>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1102</Words>
  <Characters>6283</Characters>
  <Application>Microsoft Office Word</Application>
  <DocSecurity>0</DocSecurity>
  <Lines>52</Lines>
  <Paragraphs>14</Paragraphs>
  <ScaleCrop>false</ScaleCrop>
  <Company>Microsoft</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聂娟</cp:lastModifiedBy>
  <cp:revision>11</cp:revision>
  <dcterms:created xsi:type="dcterms:W3CDTF">2022-02-28T03:20:00Z</dcterms:created>
  <dcterms:modified xsi:type="dcterms:W3CDTF">2022-05-13T01:57:00Z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00E342A7A6D848C090A55BCCE89DC898</vt:lpwstr>
  </property>
</Properties>
</file>