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38" w:right="1087" w:hanging="1046"/>
        <w:spacing w:before="143" w:line="3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长沙市水利水电工程质量监督站</w:t>
      </w:r>
      <w:r>
        <w:rPr>
          <w:rFonts w:ascii="SimSun" w:hAnsi="SimSun" w:eastAsia="SimSun" w:cs="SimSun"/>
          <w:sz w:val="44"/>
          <w:szCs w:val="44"/>
          <w:spacing w:val="7"/>
        </w:rPr>
        <w:t xml:space="preserve"> </w:t>
      </w:r>
      <w:r>
        <w:rPr>
          <w:rFonts w:ascii="SimSun" w:hAnsi="SimSun" w:eastAsia="SimSun" w:cs="SimSun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2024</w:t>
      </w:r>
      <w:r>
        <w:rPr>
          <w:rFonts w:ascii="SimSun" w:hAnsi="SimSun" w:eastAsia="SimSun" w:cs="SimSun"/>
          <w:sz w:val="44"/>
          <w:szCs w:val="44"/>
          <w:spacing w:val="-95"/>
        </w:rPr>
        <w:t xml:space="preserve"> </w:t>
      </w:r>
      <w:r>
        <w:rPr>
          <w:rFonts w:ascii="SimSun" w:hAnsi="SimSun" w:eastAsia="SimSun" w:cs="SimSun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年部门预算公开</w:t>
      </w:r>
    </w:p>
    <w:p>
      <w:pPr>
        <w:spacing w:line="319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44"/>
          <w:szCs w:val="44"/>
        </w:rPr>
      </w:pP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3594"/>
        <w:spacing w:before="117" w:line="643" w:lineRule="exact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30"/>
          <w:position w:val="21"/>
        </w:rPr>
        <w:t>目</w:t>
      </w:r>
      <w:r>
        <w:rPr>
          <w:rFonts w:ascii="SimHei" w:hAnsi="SimHei" w:eastAsia="SimHei" w:cs="SimHei"/>
          <w:sz w:val="36"/>
          <w:szCs w:val="36"/>
          <w:spacing w:val="6"/>
          <w:position w:val="21"/>
        </w:rPr>
        <w:t xml:space="preserve">   </w:t>
      </w:r>
      <w:r>
        <w:rPr>
          <w:rFonts w:ascii="SimHei" w:hAnsi="SimHei" w:eastAsia="SimHei" w:cs="Sim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30"/>
          <w:position w:val="21"/>
        </w:rPr>
        <w:t>录</w:t>
      </w:r>
    </w:p>
    <w:p>
      <w:pPr>
        <w:ind w:left="440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第一部分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2024</w:t>
      </w:r>
      <w:r>
        <w:rPr>
          <w:rFonts w:ascii="SimHei" w:hAnsi="SimHei" w:eastAsia="SimHei" w:cs="SimHei"/>
          <w:sz w:val="32"/>
          <w:szCs w:val="32"/>
          <w:spacing w:val="-60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年部门预算说明</w:t>
      </w:r>
    </w:p>
    <w:p>
      <w:pPr>
        <w:ind w:left="473"/>
        <w:spacing w:before="24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一、部门基本概况</w:t>
      </w:r>
    </w:p>
    <w:p>
      <w:pPr>
        <w:ind w:left="471"/>
        <w:spacing w:before="248" w:line="62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22"/>
        </w:rPr>
        <w:t>二、部门预算单位构成</w:t>
      </w:r>
    </w:p>
    <w:p>
      <w:pPr>
        <w:ind w:left="47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三、部门收支总体情况</w:t>
      </w:r>
    </w:p>
    <w:p>
      <w:pPr>
        <w:ind w:left="491"/>
        <w:spacing w:before="248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四、</w:t>
      </w:r>
      <w:r>
        <w:rPr>
          <w:rFonts w:ascii="FangSong" w:hAnsi="FangSong" w:eastAsia="FangSong" w:cs="FangSong"/>
          <w:sz w:val="32"/>
          <w:szCs w:val="32"/>
          <w:spacing w:val="-43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2"/>
        </w:rPr>
        <w:t>一般公共预算拨款支出</w:t>
      </w:r>
    </w:p>
    <w:p>
      <w:pPr>
        <w:ind w:left="464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五、政府性基金预算支出</w:t>
      </w:r>
    </w:p>
    <w:p>
      <w:pPr>
        <w:ind w:left="467"/>
        <w:spacing w:before="254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23"/>
        </w:rPr>
        <w:t>六、其他重要事项的情况说明</w:t>
      </w:r>
    </w:p>
    <w:p>
      <w:pPr>
        <w:ind w:left="46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七、名词解释</w:t>
      </w:r>
    </w:p>
    <w:p>
      <w:pPr>
        <w:ind w:left="473"/>
        <w:spacing w:before="246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第二部分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2024</w:t>
      </w:r>
      <w:r>
        <w:rPr>
          <w:rFonts w:ascii="SimHei" w:hAnsi="SimHei" w:eastAsia="SimHei" w:cs="SimHei"/>
          <w:sz w:val="32"/>
          <w:szCs w:val="32"/>
          <w:spacing w:val="-62"/>
        </w:rPr>
        <w:t xml:space="preserve"> </w:t>
      </w: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年部门预算表</w:t>
      </w:r>
    </w:p>
    <w:p>
      <w:pPr>
        <w:ind w:left="473"/>
        <w:spacing w:before="238" w:line="62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23"/>
        </w:rPr>
        <w:t>1、部门收支总表</w:t>
      </w:r>
    </w:p>
    <w:p>
      <w:pPr>
        <w:ind w:left="466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2、部门收入总表</w:t>
      </w:r>
    </w:p>
    <w:p>
      <w:pPr>
        <w:ind w:left="478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3、部门支出总表</w:t>
      </w:r>
    </w:p>
    <w:p>
      <w:pPr>
        <w:ind w:left="464"/>
        <w:spacing w:before="245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4、财政拨款收支总表</w:t>
      </w:r>
    </w:p>
    <w:p>
      <w:pPr>
        <w:ind w:left="469"/>
        <w:spacing w:before="24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5、一般公共预算支出表</w:t>
      </w:r>
    </w:p>
    <w:p>
      <w:pPr>
        <w:ind w:left="468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6、一般公共预算基本支出表</w:t>
      </w:r>
    </w:p>
    <w:p>
      <w:pPr>
        <w:ind w:left="468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7、一般公共预算“三公”经费支出表</w:t>
      </w:r>
    </w:p>
    <w:p>
      <w:pPr>
        <w:ind w:left="468"/>
        <w:spacing w:before="248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23"/>
        </w:rPr>
        <w:t>8、政府性基金预算支出表</w:t>
      </w:r>
    </w:p>
    <w:p>
      <w:pPr>
        <w:ind w:left="468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9、项目支出绩效目标表</w:t>
      </w:r>
    </w:p>
    <w:p>
      <w:pPr>
        <w:ind w:left="473"/>
        <w:spacing w:before="24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10、部门整体支出绩效目标表</w:t>
      </w:r>
    </w:p>
    <w:p>
      <w:pPr>
        <w:spacing w:line="217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spacing w:before="104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注：</w:t>
      </w:r>
      <w:r>
        <w:rPr>
          <w:rFonts w:ascii="FangSong" w:hAnsi="FangSong" w:eastAsia="FangSong" w:cs="FangSong"/>
          <w:sz w:val="32"/>
          <w:szCs w:val="32"/>
          <w:spacing w:val="-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以上部门预算报表中，空表表示本部门无相关收支情况</w:t>
      </w:r>
    </w:p>
    <w:p>
      <w:pPr>
        <w:spacing w:line="217" w:lineRule="auto"/>
        <w:sectPr>
          <w:pgSz w:w="11906" w:h="16839"/>
          <w:pgMar w:top="1431" w:right="1586" w:bottom="0" w:left="1785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2109"/>
        <w:spacing w:before="155" w:line="182" w:lineRule="auto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第一部分</w:t>
      </w:r>
      <w:r>
        <w:rPr>
          <w:rFonts w:ascii="Microsoft YaHei" w:hAnsi="Microsoft YaHei" w:eastAsia="Microsoft YaHei" w:cs="Microsoft YaHei"/>
          <w:sz w:val="36"/>
          <w:szCs w:val="36"/>
          <w:spacing w:val="91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部门预算公开说明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645"/>
        <w:spacing w:before="104" w:line="625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2"/>
        </w:rPr>
        <w:t>一、部门基本概况</w:t>
      </w:r>
    </w:p>
    <w:p>
      <w:pPr>
        <w:ind w:left="62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（一）职能职责</w:t>
      </w:r>
    </w:p>
    <w:p>
      <w:pPr>
        <w:ind w:left="660"/>
        <w:spacing w:before="248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1.贯彻执行上级有关工程建设质量管理的方针、政策；</w:t>
      </w:r>
    </w:p>
    <w:p>
      <w:pPr>
        <w:ind w:right="4"/>
        <w:spacing w:before="249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23"/>
        </w:rPr>
        <w:t>2.负责市管水利工程建设项目质量监督具体事务性工作，</w:t>
      </w:r>
    </w:p>
    <w:p>
      <w:pPr>
        <w:ind w:left="9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为行政备案提供技术依据；</w:t>
      </w:r>
    </w:p>
    <w:p>
      <w:pPr>
        <w:spacing w:before="250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23"/>
        </w:rPr>
        <w:t>3.受市水利局委托，指导县级水利工程质量监督工作，参</w:t>
      </w:r>
    </w:p>
    <w:p>
      <w:pPr>
        <w:ind w:left="17"/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与县级水利工程抽查检查；</w:t>
      </w:r>
    </w:p>
    <w:p>
      <w:pPr>
        <w:spacing w:before="251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23"/>
        </w:rPr>
        <w:t>4.参与水利优质工程评选，参与水利建设工程质量事故调</w:t>
      </w:r>
    </w:p>
    <w:p>
      <w:pPr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查和处理；</w:t>
      </w:r>
    </w:p>
    <w:p>
      <w:pPr>
        <w:spacing w:before="247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23"/>
        </w:rPr>
        <w:t>5.掌握全市水利工程质量动态，开展水利工程建设质量培</w:t>
      </w:r>
    </w:p>
    <w:p>
      <w:pPr>
        <w:ind w:left="7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训、科技推广和咨询服务等工作；</w:t>
      </w:r>
    </w:p>
    <w:p>
      <w:pPr>
        <w:ind w:left="655"/>
        <w:spacing w:before="250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6、完成市水利局交办的其他任务。</w:t>
      </w:r>
    </w:p>
    <w:p>
      <w:pPr>
        <w:ind w:left="627"/>
        <w:spacing w:before="249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（二）机构设置</w:t>
      </w:r>
    </w:p>
    <w:p>
      <w:pPr>
        <w:ind w:left="649"/>
        <w:spacing w:before="24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无内设机构</w:t>
      </w:r>
    </w:p>
    <w:p>
      <w:pPr>
        <w:ind w:left="645"/>
        <w:spacing w:before="245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二、部门预算单位构成</w:t>
      </w:r>
    </w:p>
    <w:p>
      <w:pPr>
        <w:ind w:left="17" w:firstLine="626"/>
        <w:spacing w:before="241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长沙市水利水电工程质量监督站部门只有本级，没有其他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二级预算单位，</w:t>
      </w:r>
      <w:r>
        <w:rPr>
          <w:rFonts w:ascii="FangSong" w:hAnsi="FangSong" w:eastAsia="FangSong" w:cs="FangSong"/>
          <w:sz w:val="32"/>
          <w:szCs w:val="32"/>
          <w:spacing w:val="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因此，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纳入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年部</w:t>
      </w:r>
      <w:r>
        <w:rPr>
          <w:rFonts w:ascii="FangSong" w:hAnsi="FangSong" w:eastAsia="FangSong" w:cs="FangSong"/>
          <w:sz w:val="32"/>
          <w:szCs w:val="32"/>
          <w:spacing w:val="-19"/>
        </w:rPr>
        <w:t>门预算编制范围的只有长</w:t>
      </w:r>
    </w:p>
    <w:p>
      <w:pPr>
        <w:ind w:left="17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沙市水利水电工程质量监督站本级。</w:t>
      </w:r>
    </w:p>
    <w:p>
      <w:pPr>
        <w:spacing w:line="217" w:lineRule="auto"/>
        <w:sectPr>
          <w:pgSz w:w="11906" w:h="16839"/>
          <w:pgMar w:top="1431" w:right="1586" w:bottom="0" w:left="159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653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三、部门收支总体情况</w:t>
      </w:r>
    </w:p>
    <w:p>
      <w:pPr>
        <w:ind w:left="2" w:firstLine="632"/>
        <w:spacing w:before="238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（一）收入预算：</w:t>
      </w:r>
      <w:r>
        <w:rPr>
          <w:rFonts w:ascii="FangSong" w:hAnsi="FangSong" w:eastAsia="FangSong" w:cs="FangSong"/>
          <w:sz w:val="32"/>
          <w:szCs w:val="32"/>
          <w:spacing w:val="3"/>
        </w:rPr>
        <w:t>包括一般公共预算、政府性基金、国有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资本经营预算等财政拨款收入，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以及经营收入、事业收入等单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位资金。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年本单位收入预算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543</w:t>
      </w:r>
      <w:r>
        <w:rPr>
          <w:rFonts w:ascii="FangSong" w:hAnsi="FangSong" w:eastAsia="FangSong" w:cs="FangSong"/>
          <w:sz w:val="32"/>
          <w:szCs w:val="32"/>
          <w:spacing w:val="-20"/>
        </w:rPr>
        <w:t>.14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万元，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其中，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一般公共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预算拨款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543.14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万元。收入较去年增加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165.17</w:t>
      </w:r>
      <w:r>
        <w:rPr>
          <w:rFonts w:ascii="Times New Roman" w:hAnsi="Times New Roman" w:eastAsia="Times New Roman" w:cs="Times New Roman"/>
          <w:sz w:val="32"/>
          <w:szCs w:val="32"/>
          <w:spacing w:val="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万元，</w:t>
      </w:r>
      <w:r>
        <w:rPr>
          <w:rFonts w:ascii="FangSong" w:hAnsi="FangSong" w:eastAsia="FangSong" w:cs="FangSong"/>
          <w:sz w:val="32"/>
          <w:szCs w:val="32"/>
          <w:spacing w:val="-9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上升</w:t>
      </w:r>
    </w:p>
    <w:p>
      <w:pPr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43.70%</w:t>
      </w:r>
      <w:r>
        <w:rPr>
          <w:rFonts w:ascii="FangSong" w:hAnsi="FangSong" w:eastAsia="FangSong" w:cs="FangSong"/>
          <w:sz w:val="32"/>
          <w:szCs w:val="32"/>
          <w:spacing w:val="-3"/>
        </w:rPr>
        <w:t>。主要是单位人员异动导致人员经费增加。</w:t>
      </w:r>
    </w:p>
    <w:p>
      <w:pPr>
        <w:ind w:firstLine="2392"/>
        <w:spacing w:before="135" w:line="5471" w:lineRule="exact"/>
        <w:rPr/>
      </w:pPr>
      <w:r>
        <w:rPr>
          <w:position w:val="-109"/>
        </w:rPr>
        <w:drawing>
          <wp:inline distT="0" distB="0" distL="0" distR="0">
            <wp:extent cx="3578121" cy="34739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78121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44" w:firstLine="590"/>
        <w:spacing w:before="104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（二）支出预算：</w:t>
      </w:r>
      <w:r>
        <w:rPr>
          <w:rFonts w:ascii="FangSong" w:hAnsi="FangSong" w:eastAsia="FangSong" w:cs="FangSong"/>
          <w:sz w:val="32"/>
          <w:szCs w:val="32"/>
          <w:spacing w:val="-13"/>
        </w:rPr>
        <w:t>2024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年本单位支出预算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543.14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中：农林水支出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543.14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万元。支出较去年增加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165.17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</w:t>
      </w:r>
    </w:p>
    <w:p>
      <w:pPr>
        <w:ind w:left="15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上升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43.70%。主要是单位人员异动导致人员经费增加。</w:t>
      </w:r>
    </w:p>
    <w:p>
      <w:pPr>
        <w:spacing w:line="215" w:lineRule="auto"/>
        <w:sectPr>
          <w:pgSz w:w="11906" w:h="16839"/>
          <w:pgMar w:top="1431" w:right="1586" w:bottom="0" w:left="1592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firstLine="2386"/>
        <w:spacing w:line="5471" w:lineRule="exact"/>
        <w:rPr/>
      </w:pPr>
      <w:r>
        <w:rPr>
          <w:position w:val="-109"/>
        </w:rPr>
        <w:drawing>
          <wp:inline distT="0" distB="0" distL="0" distR="0">
            <wp:extent cx="3235535" cy="347396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5535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660"/>
        <w:spacing w:before="104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四、一般公共预算拨款支出</w:t>
      </w:r>
    </w:p>
    <w:p>
      <w:pPr>
        <w:spacing w:before="239" w:line="624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22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22"/>
        </w:rPr>
        <w:t>年本单位一般公共预算拨款支出</w:t>
      </w:r>
      <w:r>
        <w:rPr>
          <w:rFonts w:ascii="FangSong" w:hAnsi="FangSong" w:eastAsia="FangSong" w:cs="FangSong"/>
          <w:sz w:val="32"/>
          <w:szCs w:val="32"/>
          <w:spacing w:val="-52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22"/>
        </w:rPr>
        <w:t>543.14</w:t>
      </w:r>
      <w:r>
        <w:rPr>
          <w:rFonts w:ascii="FangSong" w:hAnsi="FangSong" w:eastAsia="FangSong" w:cs="FangSong"/>
          <w:sz w:val="32"/>
          <w:szCs w:val="32"/>
          <w:spacing w:val="-50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22"/>
        </w:rPr>
        <w:t>万</w:t>
      </w:r>
      <w:r>
        <w:rPr>
          <w:rFonts w:ascii="FangSong" w:hAnsi="FangSong" w:eastAsia="FangSong" w:cs="FangSong"/>
          <w:sz w:val="32"/>
          <w:szCs w:val="32"/>
          <w:spacing w:val="-12"/>
          <w:position w:val="22"/>
        </w:rPr>
        <w:t>元，</w:t>
      </w:r>
      <w:r>
        <w:rPr>
          <w:rFonts w:ascii="FangSong" w:hAnsi="FangSong" w:eastAsia="FangSong" w:cs="FangSong"/>
          <w:sz w:val="32"/>
          <w:szCs w:val="32"/>
          <w:spacing w:val="-12"/>
          <w:position w:val="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  <w:position w:val="22"/>
        </w:rPr>
        <w:t>其中：</w:t>
      </w:r>
    </w:p>
    <w:p>
      <w:pPr>
        <w:ind w:left="3"/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农林水支出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543.14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100.00%。具体安排情况如下：</w:t>
      </w:r>
    </w:p>
    <w:p>
      <w:pPr>
        <w:ind w:right="87" w:firstLine="628"/>
        <w:spacing w:before="242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（一）基本支出：</w:t>
      </w:r>
      <w:r>
        <w:rPr>
          <w:rFonts w:ascii="FangSong" w:hAnsi="FangSong" w:eastAsia="FangSong" w:cs="FangSong"/>
          <w:sz w:val="32"/>
          <w:szCs w:val="32"/>
          <w:spacing w:val="-7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年本单位基本支出</w:t>
      </w:r>
      <w:r>
        <w:rPr>
          <w:rFonts w:ascii="FangSong" w:hAnsi="FangSong" w:eastAsia="FangSong" w:cs="FangSong"/>
          <w:sz w:val="32"/>
          <w:szCs w:val="32"/>
          <w:spacing w:val="-8"/>
        </w:rPr>
        <w:t>预算数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421.09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元，主要是为保障部门正常运转、完成日常工作任务而发</w:t>
      </w:r>
      <w:r>
        <w:rPr>
          <w:rFonts w:ascii="FangSong" w:hAnsi="FangSong" w:eastAsia="FangSong" w:cs="FangSong"/>
          <w:sz w:val="32"/>
          <w:szCs w:val="32"/>
          <w:spacing w:val="2"/>
        </w:rPr>
        <w:t>生的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各项支出，包括用于基本工资、津贴补贴等人员经费以及</w:t>
      </w:r>
      <w:r>
        <w:rPr>
          <w:rFonts w:ascii="FangSong" w:hAnsi="FangSong" w:eastAsia="FangSong" w:cs="FangSong"/>
          <w:sz w:val="32"/>
          <w:szCs w:val="32"/>
          <w:spacing w:val="2"/>
        </w:rPr>
        <w:t>办公</w:t>
      </w:r>
    </w:p>
    <w:p>
      <w:pPr>
        <w:ind w:left="22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费、印刷费、水电费、办公设备购置等公用经费。</w:t>
      </w:r>
    </w:p>
    <w:p>
      <w:pPr>
        <w:ind w:left="15" w:firstLine="613"/>
        <w:spacing w:before="245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（二）项目支出：</w:t>
      </w:r>
      <w:r>
        <w:rPr>
          <w:rFonts w:ascii="FangSong" w:hAnsi="FangSong" w:eastAsia="FangSong" w:cs="FangSong"/>
          <w:sz w:val="32"/>
          <w:szCs w:val="32"/>
          <w:spacing w:val="-15"/>
        </w:rPr>
        <w:t>2024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年本单位项目支出预算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122.05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万元，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主要是单位为完成特定行政工作任务或事业发展目标而发生的</w:t>
      </w:r>
    </w:p>
    <w:p>
      <w:pPr>
        <w:spacing w:before="1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支出，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包括有关事业发展专项、专项业务费、基本建设支出等，</w:t>
      </w:r>
    </w:p>
    <w:p>
      <w:pPr>
        <w:spacing w:line="217" w:lineRule="auto"/>
        <w:sectPr>
          <w:pgSz w:w="11906" w:h="16839"/>
          <w:pgMar w:top="1431" w:right="1499" w:bottom="0" w:left="1598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spacing w:before="104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  <w:position w:val="23"/>
        </w:rPr>
        <w:t>其中：农林水支出</w:t>
      </w:r>
      <w:r>
        <w:rPr>
          <w:rFonts w:ascii="FangSong" w:hAnsi="FangSong" w:eastAsia="FangSong" w:cs="FangSong"/>
          <w:sz w:val="32"/>
          <w:szCs w:val="32"/>
          <w:spacing w:val="-40"/>
          <w:position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  <w:position w:val="23"/>
        </w:rPr>
        <w:t>122.05</w:t>
      </w:r>
      <w:r>
        <w:rPr>
          <w:rFonts w:ascii="FangSong" w:hAnsi="FangSong" w:eastAsia="FangSong" w:cs="FangSong"/>
          <w:sz w:val="32"/>
          <w:szCs w:val="32"/>
          <w:spacing w:val="-50"/>
          <w:position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  <w:position w:val="23"/>
        </w:rPr>
        <w:t>万元，主要用于质量监督检测费用和</w:t>
      </w:r>
    </w:p>
    <w:p>
      <w:pPr>
        <w:ind w:left="1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质量监督站费用等方面。</w:t>
      </w:r>
    </w:p>
    <w:p>
      <w:pPr>
        <w:ind w:left="648"/>
        <w:spacing w:before="243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五、政府性基金预算支出</w:t>
      </w:r>
    </w:p>
    <w:p>
      <w:pPr>
        <w:ind w:left="652"/>
        <w:spacing w:before="24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2024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年本单位无政府性基金安排的支出。</w:t>
      </w:r>
    </w:p>
    <w:p>
      <w:pPr>
        <w:ind w:left="649"/>
        <w:spacing w:before="249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六、其他重要事项的情况说明</w:t>
      </w:r>
    </w:p>
    <w:p>
      <w:pPr>
        <w:ind w:right="159" w:firstLine="627"/>
        <w:spacing w:before="242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</w:rPr>
        <w:t>（一）机关运行经费：</w:t>
      </w:r>
      <w:r>
        <w:rPr>
          <w:rFonts w:ascii="FangSong" w:hAnsi="FangSong" w:eastAsia="FangSong" w:cs="FangSong"/>
          <w:sz w:val="32"/>
          <w:szCs w:val="32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年长沙市水利水</w:t>
      </w:r>
      <w:r>
        <w:rPr>
          <w:rFonts w:ascii="FangSong" w:hAnsi="FangSong" w:eastAsia="FangSong" w:cs="FangSong"/>
          <w:sz w:val="32"/>
          <w:szCs w:val="32"/>
          <w:spacing w:val="-1"/>
        </w:rPr>
        <w:t>电工程质量监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督站机关运行经费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42.57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</w:t>
      </w:r>
      <w:r>
        <w:rPr>
          <w:rFonts w:ascii="FangSong" w:hAnsi="FangSong" w:eastAsia="FangSong" w:cs="FangSong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比上年预算增加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15.92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</w:t>
      </w:r>
    </w:p>
    <w:p>
      <w:pPr>
        <w:ind w:left="7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上升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59.74%。主要是单位人员异动导致公用</w:t>
      </w:r>
      <w:r>
        <w:rPr>
          <w:rFonts w:ascii="FangSong" w:hAnsi="FangSong" w:eastAsia="FangSong" w:cs="FangSong"/>
          <w:sz w:val="32"/>
          <w:szCs w:val="32"/>
          <w:spacing w:val="-5"/>
        </w:rPr>
        <w:t>经费增加。</w:t>
      </w:r>
    </w:p>
    <w:p>
      <w:pPr>
        <w:ind w:left="5" w:firstLine="640"/>
        <w:spacing w:before="247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（二）“三公”经费预算：</w:t>
      </w:r>
      <w:r>
        <w:rPr>
          <w:rFonts w:ascii="FangSong" w:hAnsi="FangSong" w:eastAsia="FangSong" w:cs="FangSong"/>
          <w:sz w:val="32"/>
          <w:szCs w:val="32"/>
          <w:spacing w:val="-1"/>
        </w:rPr>
        <w:t>2024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年长沙市水利水电工程质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5"/>
        </w:rPr>
        <w:t>量监督站“三公”经费预算数为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7.60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万元，</w:t>
      </w:r>
      <w:r>
        <w:rPr>
          <w:rFonts w:ascii="FangSong" w:hAnsi="FangSong" w:eastAsia="FangSong" w:cs="FangSong"/>
          <w:sz w:val="32"/>
          <w:szCs w:val="32"/>
          <w:spacing w:val="-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其中，</w:t>
      </w:r>
      <w:r>
        <w:rPr>
          <w:rFonts w:ascii="FangSong" w:hAnsi="FangSong" w:eastAsia="FangSong" w:cs="FangSong"/>
          <w:sz w:val="32"/>
          <w:szCs w:val="32"/>
          <w:spacing w:val="-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公务接待费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6"/>
        </w:rPr>
        <w:t>0.10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万元，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公务用车购置及运行费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7.50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万元（其中，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公务用车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7"/>
        </w:rPr>
        <w:t>购置费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万元，公务用车运行费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7.50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万元</w:t>
      </w:r>
      <w:r>
        <w:rPr>
          <w:rFonts w:ascii="FangSong" w:hAnsi="FangSong" w:eastAsia="FangSong" w:cs="FangSong"/>
          <w:sz w:val="32"/>
          <w:szCs w:val="32"/>
          <w:spacing w:val="-10"/>
        </w:rPr>
        <w:t>），</w:t>
      </w:r>
      <w:r>
        <w:rPr>
          <w:rFonts w:ascii="FangSong" w:hAnsi="FangSong" w:eastAsia="FangSong" w:cs="FangSong"/>
          <w:sz w:val="32"/>
          <w:szCs w:val="32"/>
          <w:spacing w:val="-17"/>
        </w:rPr>
        <w:t>因公出国（境）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费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万元。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年“三公”经费预算较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2023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年减少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0.50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</w:t>
      </w:r>
    </w:p>
    <w:p>
      <w:pPr>
        <w:ind w:left="11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元，主要是单位例行节约，精简三公经费开</w:t>
      </w:r>
      <w:r>
        <w:rPr>
          <w:rFonts w:ascii="FangSong" w:hAnsi="FangSong" w:eastAsia="FangSong" w:cs="FangSong"/>
          <w:sz w:val="32"/>
          <w:szCs w:val="32"/>
          <w:spacing w:val="-5"/>
        </w:rPr>
        <w:t>支。</w:t>
      </w:r>
    </w:p>
    <w:p>
      <w:pPr>
        <w:ind w:right="159" w:firstLine="627"/>
        <w:spacing w:before="250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（三）一般性支出情况：</w:t>
      </w:r>
      <w:r>
        <w:rPr>
          <w:rFonts w:ascii="FangSong" w:hAnsi="FangSong" w:eastAsia="FangSong" w:cs="FangSong"/>
          <w:sz w:val="32"/>
          <w:szCs w:val="32"/>
          <w:spacing w:val="-3"/>
        </w:rPr>
        <w:t>2024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年本单位会议费预算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0.5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元，拟召开质量安全监督会议，人数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120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人，推进工作业</w:t>
      </w:r>
      <w:r>
        <w:rPr>
          <w:rFonts w:ascii="FangSong" w:hAnsi="FangSong" w:eastAsia="FangSong" w:cs="FangSong"/>
          <w:sz w:val="32"/>
          <w:szCs w:val="32"/>
        </w:rPr>
        <w:t>务会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议；培训费预算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万元，拟开展水利建设管理质量安全培训，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人数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130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人，水利工程建设管理、水利工程质量</w:t>
      </w:r>
      <w:r>
        <w:rPr>
          <w:rFonts w:ascii="FangSong" w:hAnsi="FangSong" w:eastAsia="FangSong" w:cs="FangSong"/>
          <w:sz w:val="32"/>
          <w:szCs w:val="32"/>
        </w:rPr>
        <w:t>安全等内容；</w:t>
      </w:r>
    </w:p>
    <w:p>
      <w:pPr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未举办节庆、晚会、论坛、赛事等活动。</w:t>
      </w:r>
    </w:p>
    <w:p>
      <w:pPr>
        <w:ind w:left="627"/>
        <w:spacing w:before="248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（四）政府采购情况：</w:t>
      </w:r>
      <w:r>
        <w:rPr>
          <w:rFonts w:ascii="FangSong" w:hAnsi="FangSong" w:eastAsia="FangSong" w:cs="FangSong"/>
          <w:sz w:val="32"/>
          <w:szCs w:val="32"/>
          <w:spacing w:val="9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年本单位政府采购预算总额</w:t>
      </w:r>
    </w:p>
    <w:p>
      <w:pPr>
        <w:spacing w:line="216" w:lineRule="auto"/>
        <w:sectPr>
          <w:pgSz w:w="11906" w:h="16839"/>
          <w:pgMar w:top="1431" w:right="1427" w:bottom="0" w:left="159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22"/>
        <w:spacing w:before="104" w:line="62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position w:val="23"/>
        </w:rPr>
        <w:t>93.88</w:t>
      </w:r>
      <w:r>
        <w:rPr>
          <w:rFonts w:ascii="FangSong" w:hAnsi="FangSong" w:eastAsia="FangSong" w:cs="FangSong"/>
          <w:sz w:val="32"/>
          <w:szCs w:val="32"/>
          <w:spacing w:val="-57"/>
          <w:position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3"/>
        </w:rPr>
        <w:t>万元，其中，货物类采购预算</w:t>
      </w:r>
      <w:r>
        <w:rPr>
          <w:rFonts w:ascii="FangSong" w:hAnsi="FangSong" w:eastAsia="FangSong" w:cs="FangSong"/>
          <w:sz w:val="32"/>
          <w:szCs w:val="32"/>
          <w:spacing w:val="-62"/>
          <w:position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3"/>
        </w:rPr>
        <w:t>3.9</w:t>
      </w:r>
      <w:r>
        <w:rPr>
          <w:rFonts w:ascii="FangSong" w:hAnsi="FangSong" w:eastAsia="FangSong" w:cs="FangSong"/>
          <w:sz w:val="32"/>
          <w:szCs w:val="32"/>
          <w:spacing w:val="-70"/>
          <w:position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3"/>
        </w:rPr>
        <w:t>万元；工程类采购预算</w:t>
      </w:r>
      <w:r>
        <w:rPr>
          <w:rFonts w:ascii="FangSong" w:hAnsi="FangSong" w:eastAsia="FangSong" w:cs="FangSong"/>
          <w:sz w:val="32"/>
          <w:szCs w:val="32"/>
          <w:spacing w:val="-65"/>
          <w:position w:val="2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  <w:position w:val="23"/>
        </w:rPr>
        <w:t>0</w:t>
      </w:r>
    </w:p>
    <w:p>
      <w:pPr>
        <w:ind w:left="24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万元；服务类采购预算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89.98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万元。</w:t>
      </w:r>
    </w:p>
    <w:p>
      <w:pPr>
        <w:ind w:left="3" w:right="100" w:firstLine="631"/>
        <w:spacing w:before="248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（五）国有资产占用使用及新增资产配置情况：</w:t>
      </w:r>
      <w:r>
        <w:rPr>
          <w:rFonts w:ascii="FangSong" w:hAnsi="FangSong" w:eastAsia="FangSong" w:cs="FangSong"/>
          <w:sz w:val="32"/>
          <w:szCs w:val="32"/>
          <w:spacing w:val="1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截至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2023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年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12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月底，</w:t>
      </w:r>
      <w:r>
        <w:rPr>
          <w:rFonts w:ascii="FangSong" w:hAnsi="FangSong" w:eastAsia="FangSong" w:cs="FangSong"/>
          <w:sz w:val="32"/>
          <w:szCs w:val="32"/>
          <w:spacing w:val="-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本单位共有公务用车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辆，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其中，</w:t>
      </w:r>
      <w:r>
        <w:rPr>
          <w:rFonts w:ascii="FangSong" w:hAnsi="FangSong" w:eastAsia="FangSong" w:cs="FangSong"/>
          <w:sz w:val="32"/>
          <w:szCs w:val="32"/>
          <w:spacing w:val="-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机要通信用车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0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辆，应急保障用车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辆，执法执勤用车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辆，特种专业技术用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辆，其他按照规定配备的公务用车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辆；单位价</w:t>
      </w:r>
      <w:r>
        <w:rPr>
          <w:rFonts w:ascii="FangSong" w:hAnsi="FangSong" w:eastAsia="FangSong" w:cs="FangSong"/>
          <w:sz w:val="32"/>
          <w:szCs w:val="32"/>
          <w:spacing w:val="-9"/>
        </w:rPr>
        <w:t>值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以上设备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台，其中，单位价值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万元以上设备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台</w:t>
      </w:r>
      <w:r>
        <w:rPr>
          <w:rFonts w:ascii="FangSong" w:hAnsi="FangSong" w:eastAsia="FangSong" w:cs="FangSong"/>
          <w:sz w:val="32"/>
          <w:szCs w:val="32"/>
          <w:spacing w:val="-10"/>
        </w:rPr>
        <w:t>。2024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年拟新增配置公务用车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辆，其中，机要通信用车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辆，应急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保障用车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辆，执法执勤用车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辆，特种专业技术用车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其他按照规定配备的公务用车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辆；新增配备单位价值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50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</w:t>
      </w:r>
    </w:p>
    <w:p>
      <w:pPr>
        <w:ind w:left="51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以上设备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台，其中，单位价值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万元以上设备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0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台。</w:t>
      </w:r>
    </w:p>
    <w:p>
      <w:pPr>
        <w:ind w:left="8" w:right="100" w:firstLine="626"/>
        <w:spacing w:before="244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（六）预算绩效目标说明：</w:t>
      </w:r>
      <w:r>
        <w:rPr>
          <w:rFonts w:ascii="FangSong" w:hAnsi="FangSong" w:eastAsia="FangSong" w:cs="FangSong"/>
          <w:sz w:val="32"/>
          <w:szCs w:val="32"/>
          <w:spacing w:val="3"/>
        </w:rPr>
        <w:t>本单位所有支出实行绩效目标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管理。纳入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年部门整体支出绩效目标的金额为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543.1</w:t>
      </w:r>
      <w:r>
        <w:rPr>
          <w:rFonts w:ascii="FangSong" w:hAnsi="FangSong" w:eastAsia="FangSong" w:cs="FangSong"/>
          <w:sz w:val="32"/>
          <w:szCs w:val="32"/>
          <w:spacing w:val="-2"/>
        </w:rPr>
        <w:t>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元，其中，基本支出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421.09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万元，项目支出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122.05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万元，具</w:t>
      </w:r>
    </w:p>
    <w:p>
      <w:pPr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体绩效目标详见报表。</w:t>
      </w:r>
    </w:p>
    <w:p>
      <w:pPr>
        <w:ind w:left="646"/>
        <w:spacing w:before="249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七、名词解释</w:t>
      </w:r>
    </w:p>
    <w:p>
      <w:pPr>
        <w:ind w:left="7" w:firstLine="860"/>
        <w:spacing w:before="240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1．机关运行经费：是指各部门的公用经费，包括办公及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印刷费、邮电费、差旅费、会议费、福利费、日常维修</w:t>
      </w:r>
      <w:r>
        <w:rPr>
          <w:rFonts w:ascii="FangSong" w:hAnsi="FangSong" w:eastAsia="FangSong" w:cs="FangSong"/>
          <w:sz w:val="32"/>
          <w:szCs w:val="32"/>
          <w:spacing w:val="2"/>
        </w:rPr>
        <w:t>费、专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用资料及一般设备购置费、办公用房水电费、办公用房取暖费、</w:t>
      </w:r>
    </w:p>
    <w:p>
      <w:pPr>
        <w:ind w:left="21"/>
        <w:spacing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办公用房物业管理费、公务用车运行维护费以及其他费用。</w:t>
      </w:r>
    </w:p>
    <w:p>
      <w:pPr>
        <w:spacing w:line="214" w:lineRule="auto"/>
        <w:sectPr>
          <w:pgSz w:w="11906" w:h="16839"/>
          <w:pgMar w:top="1431" w:right="1486" w:bottom="0" w:left="1592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firstLine="857"/>
        <w:spacing w:before="104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2．</w:t>
      </w:r>
      <w:r>
        <w:rPr>
          <w:rFonts w:ascii="FangSong" w:hAnsi="FangSong" w:eastAsia="FangSong" w:cs="FangSong"/>
          <w:sz w:val="32"/>
          <w:szCs w:val="32"/>
          <w:spacing w:val="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“三公”经费：纳入省（市/县）财政预算管理的“三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公</w:t>
      </w:r>
      <w:r>
        <w:rPr>
          <w:rFonts w:ascii="FangSong" w:hAnsi="FangSong" w:eastAsia="FangSong" w:cs="FangSong"/>
          <w:sz w:val="32"/>
          <w:szCs w:val="32"/>
          <w:spacing w:val="-10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“经费，是指用一般公共预算拨款安排的公务接待费、公务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用车购置及运行维护费和因公出国（境）费。其中，公务接待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费反映单位按规定开支的各类公务接待支出；公务用车购置及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运行费反映单位公务用车车辆购置支出（含车辆购置税</w:t>
      </w:r>
      <w:r>
        <w:rPr>
          <w:rFonts w:ascii="FangSong" w:hAnsi="FangSong" w:eastAsia="FangSong" w:cs="FangSong"/>
          <w:sz w:val="32"/>
          <w:szCs w:val="32"/>
          <w:spacing w:val="8"/>
        </w:rPr>
        <w:t>），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及燃料费、维修费、保险费等支出；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因公出国（境）费反映单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位公务出国（境）的国际旅费、国外城市间交通费、住宿</w:t>
      </w:r>
      <w:r>
        <w:rPr>
          <w:rFonts w:ascii="FangSong" w:hAnsi="FangSong" w:eastAsia="FangSong" w:cs="FangSong"/>
          <w:sz w:val="32"/>
          <w:szCs w:val="32"/>
          <w:spacing w:val="2"/>
        </w:rPr>
        <w:t>费、</w:t>
      </w:r>
    </w:p>
    <w:p>
      <w:pPr>
        <w:ind w:left="8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伙食费、培训费、公杂费等等支出。</w:t>
      </w:r>
    </w:p>
    <w:p>
      <w:pPr>
        <w:spacing w:line="217" w:lineRule="auto"/>
        <w:sectPr>
          <w:pgSz w:w="11906" w:h="16839"/>
          <w:pgMar w:top="1431" w:right="1586" w:bottom="0" w:left="1594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877"/>
        <w:spacing w:before="117" w:line="497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  <w:position w:val="2"/>
        </w:rPr>
        <w:t>第二部分</w:t>
      </w:r>
      <w:r>
        <w:rPr>
          <w:rFonts w:ascii="SimSun" w:hAnsi="SimSun" w:eastAsia="SimSun" w:cs="SimSun"/>
          <w:sz w:val="36"/>
          <w:szCs w:val="36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  <w:position w:val="2"/>
        </w:rPr>
        <w:t>2024年部门预算表</w:t>
      </w:r>
    </w:p>
    <w:p>
      <w:pPr>
        <w:spacing w:line="497" w:lineRule="exact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6"/>
          <w:szCs w:val="36"/>
        </w:rPr>
      </w:pPr>
    </w:p>
    <w:p>
      <w:pPr>
        <w:ind w:left="582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2024年部门收支总体情况表</w:t>
      </w:r>
    </w:p>
    <w:p>
      <w:pPr>
        <w:spacing w:line="240" w:lineRule="exact"/>
        <w:rPr/>
      </w:pPr>
      <w:r/>
    </w:p>
    <w:p>
      <w:pPr>
        <w:spacing w:line="240" w:lineRule="exact"/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40" w:line="20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33"/>
        <w:gridCol w:w="3282"/>
        <w:gridCol w:w="4525"/>
        <w:gridCol w:w="3304"/>
      </w:tblGrid>
      <w:tr>
        <w:trPr>
          <w:trHeight w:val="621" w:hRule="atLeast"/>
        </w:trPr>
        <w:tc>
          <w:tcPr>
            <w:tcW w:w="7815" w:type="dxa"/>
            <w:vAlign w:val="top"/>
            <w:gridSpan w:val="2"/>
          </w:tcPr>
          <w:p>
            <w:pPr>
              <w:pStyle w:val="TableText"/>
              <w:ind w:left="2452"/>
              <w:spacing w:before="195" w:line="229" w:lineRule="auto"/>
              <w:rPr/>
            </w:pPr>
            <w:r>
              <w:rPr>
                <w:spacing w:val="-2"/>
              </w:rPr>
              <w:t>收</w:t>
            </w:r>
            <w:r>
              <w:rPr>
                <w:spacing w:val="2"/>
              </w:rPr>
              <w:t xml:space="preserve">                          </w:t>
            </w:r>
            <w:r>
              <w:rPr>
                <w:spacing w:val="-2"/>
              </w:rPr>
              <w:t>入</w:t>
            </w:r>
          </w:p>
        </w:tc>
        <w:tc>
          <w:tcPr>
            <w:tcW w:w="7829" w:type="dxa"/>
            <w:vAlign w:val="top"/>
            <w:gridSpan w:val="2"/>
          </w:tcPr>
          <w:p>
            <w:pPr>
              <w:pStyle w:val="TableText"/>
              <w:ind w:left="2776"/>
              <w:spacing w:before="196" w:line="229" w:lineRule="auto"/>
              <w:rPr/>
            </w:pPr>
            <w:r>
              <w:rPr/>
              <w:t>支                    出</w:t>
            </w:r>
          </w:p>
        </w:tc>
      </w:tr>
      <w:tr>
        <w:trPr>
          <w:trHeight w:val="59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1593"/>
              <w:spacing w:before="190" w:line="229" w:lineRule="auto"/>
              <w:rPr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82" w:type="dxa"/>
            <w:vAlign w:val="top"/>
          </w:tcPr>
          <w:p>
            <w:pPr>
              <w:pStyle w:val="TableText"/>
              <w:ind w:left="1243"/>
              <w:spacing w:before="189" w:line="228" w:lineRule="auto"/>
              <w:rPr/>
            </w:pPr>
            <w:r>
              <w:rPr>
                <w:spacing w:val="3"/>
              </w:rPr>
              <w:t>本年预算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1593"/>
              <w:spacing w:before="190" w:line="229" w:lineRule="auto"/>
              <w:rPr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1266"/>
              <w:spacing w:before="189" w:line="228" w:lineRule="auto"/>
              <w:rPr/>
            </w:pPr>
            <w:r>
              <w:rPr>
                <w:spacing w:val="3"/>
              </w:rPr>
              <w:t>本年预算</w:t>
            </w:r>
          </w:p>
        </w:tc>
      </w:tr>
      <w:tr>
        <w:trPr>
          <w:trHeight w:val="748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3"/>
              <w:spacing w:before="279" w:line="223" w:lineRule="auto"/>
              <w:rPr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82" w:type="dxa"/>
            <w:vAlign w:val="top"/>
          </w:tcPr>
          <w:p>
            <w:pPr>
              <w:pStyle w:val="TableText"/>
              <w:ind w:right="27"/>
              <w:spacing w:before="297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3"/>
              <w:spacing w:before="279" w:line="223" w:lineRule="auto"/>
              <w:rPr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6"/>
              <w:spacing w:before="297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3"/>
              <w:spacing w:before="280" w:line="224" w:lineRule="auto"/>
              <w:rPr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3"/>
              <w:spacing w:before="280" w:line="225" w:lineRule="auto"/>
              <w:rPr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6"/>
              <w:spacing w:before="299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</w:tr>
      <w:tr>
        <w:trPr>
          <w:trHeight w:val="763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0"/>
              <w:spacing w:before="289" w:line="224" w:lineRule="auto"/>
              <w:rPr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0"/>
              <w:spacing w:before="289" w:line="225" w:lineRule="auto"/>
              <w:rPr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48"/>
              <w:spacing w:before="283" w:line="224" w:lineRule="auto"/>
              <w:rPr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48"/>
              <w:spacing w:before="284" w:line="223" w:lineRule="auto"/>
              <w:rPr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3"/>
              <w:spacing w:before="284" w:line="224" w:lineRule="auto"/>
              <w:rPr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3"/>
              <w:spacing w:before="284" w:line="224" w:lineRule="auto"/>
              <w:rPr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31"/>
              <w:spacing w:before="285" w:line="224" w:lineRule="auto"/>
              <w:rPr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1444"/>
              <w:spacing w:before="287" w:line="223" w:lineRule="auto"/>
              <w:rPr/>
            </w:pPr>
            <w:r>
              <w:rPr>
                <w:spacing w:val="-2"/>
              </w:rPr>
              <w:t>本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收 入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7"/>
              <w:spacing w:before="6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1444"/>
              <w:spacing w:before="287" w:line="223" w:lineRule="auto"/>
              <w:rPr/>
            </w:pPr>
            <w:r>
              <w:rPr>
                <w:spacing w:val="-6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6"/>
              <w:spacing w:before="6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29"/>
              <w:spacing w:before="287" w:line="224" w:lineRule="auto"/>
              <w:rPr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31"/>
              <w:spacing w:before="287" w:line="225" w:lineRule="auto"/>
              <w:rPr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5" w:type="dxa"/>
            <w:vAlign w:val="top"/>
          </w:tcPr>
          <w:p>
            <w:pPr>
              <w:pStyle w:val="TableText"/>
              <w:ind w:left="29"/>
              <w:spacing w:before="288" w:line="224" w:lineRule="auto"/>
              <w:rPr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6" w:hRule="atLeast"/>
        </w:trPr>
        <w:tc>
          <w:tcPr>
            <w:tcW w:w="4533" w:type="dxa"/>
            <w:vAlign w:val="top"/>
          </w:tcPr>
          <w:p>
            <w:pPr>
              <w:pStyle w:val="TableText"/>
              <w:ind w:left="1743"/>
              <w:spacing w:before="289" w:line="224" w:lineRule="auto"/>
              <w:rPr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7"/>
              <w:spacing w:before="6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4525" w:type="dxa"/>
            <w:vAlign w:val="top"/>
          </w:tcPr>
          <w:p>
            <w:pPr>
              <w:pStyle w:val="TableText"/>
              <w:ind w:left="1737"/>
              <w:spacing w:before="289" w:line="225" w:lineRule="auto"/>
              <w:rPr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6"/>
              <w:spacing w:before="6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</w:tr>
    </w:tbl>
    <w:p>
      <w:pPr>
        <w:ind w:left="44"/>
        <w:spacing w:before="28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注：本表反映部门本年度的收支总体情况。</w:t>
      </w:r>
    </w:p>
    <w:p>
      <w:pPr>
        <w:spacing w:line="18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88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2024年部门收入总体情况表</w:t>
      </w:r>
    </w:p>
    <w:p>
      <w:pPr>
        <w:spacing w:before="13"/>
        <w:rPr/>
      </w:pPr>
      <w:r/>
    </w:p>
    <w:p>
      <w:pPr>
        <w:sectPr>
          <w:pgSz w:w="16838" w:h="11906"/>
          <w:pgMar w:top="666" w:right="390" w:bottom="0" w:left="667" w:header="0" w:footer="0" w:gutter="0"/>
          <w:cols w:equalWidth="0" w:num="1">
            <w:col w:w="1578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666" w:right="390" w:bottom="0" w:left="667" w:header="0" w:footer="0" w:gutter="0"/>
          <w:cols w:equalWidth="0" w:num="2">
            <w:col w:w="1467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7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7"/>
        <w:gridCol w:w="629"/>
        <w:gridCol w:w="629"/>
        <w:gridCol w:w="2682"/>
        <w:gridCol w:w="1498"/>
        <w:gridCol w:w="1499"/>
        <w:gridCol w:w="1364"/>
        <w:gridCol w:w="1304"/>
        <w:gridCol w:w="1229"/>
        <w:gridCol w:w="1064"/>
        <w:gridCol w:w="1079"/>
        <w:gridCol w:w="1064"/>
        <w:gridCol w:w="1086"/>
      </w:tblGrid>
      <w:tr>
        <w:trPr>
          <w:trHeight w:val="470" w:hRule="atLeast"/>
        </w:trPr>
        <w:tc>
          <w:tcPr>
            <w:tcW w:w="637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1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62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2" w:line="230" w:lineRule="auto"/>
              <w:rPr/>
            </w:pPr>
            <w:r>
              <w:rPr/>
              <w:t>款</w:t>
            </w:r>
          </w:p>
        </w:tc>
        <w:tc>
          <w:tcPr>
            <w:tcW w:w="62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2" w:line="229" w:lineRule="auto"/>
              <w:rPr/>
            </w:pPr>
            <w:r>
              <w:rPr/>
              <w:t>项</w:t>
            </w:r>
          </w:p>
        </w:tc>
        <w:tc>
          <w:tcPr>
            <w:tcW w:w="2682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3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14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62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2863" w:type="dxa"/>
            <w:vAlign w:val="top"/>
            <w:gridSpan w:val="2"/>
          </w:tcPr>
          <w:p>
            <w:pPr>
              <w:pStyle w:val="TableText"/>
              <w:ind w:left="841"/>
              <w:spacing w:before="120" w:line="228" w:lineRule="auto"/>
              <w:rPr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 w:right="60" w:hanging="194"/>
              <w:spacing w:before="255" w:line="231" w:lineRule="auto"/>
              <w:rPr/>
            </w:pPr>
            <w:r>
              <w:rPr>
                <w:spacing w:val="4"/>
              </w:rPr>
              <w:t>财政专户管理</w:t>
            </w:r>
            <w:r>
              <w:rPr/>
              <w:t xml:space="preserve"> </w:t>
            </w:r>
            <w:r>
              <w:rPr>
                <w:spacing w:val="4"/>
              </w:rPr>
              <w:t>事业收入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8" w:right="14" w:hanging="195"/>
              <w:spacing w:before="255" w:line="231" w:lineRule="auto"/>
              <w:rPr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服务收入</w:t>
            </w:r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7" w:right="28" w:hanging="387"/>
              <w:spacing w:before="256" w:line="234" w:lineRule="auto"/>
              <w:rPr/>
            </w:pPr>
            <w:r>
              <w:rPr>
                <w:spacing w:val="4"/>
              </w:rPr>
              <w:t>上级补助收</w:t>
            </w:r>
            <w:r>
              <w:rPr/>
              <w:t xml:space="preserve"> </w:t>
            </w:r>
            <w:r>
              <w:rPr>
                <w:spacing w:val="2"/>
              </w:rPr>
              <w:t>入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1" w:line="229" w:lineRule="auto"/>
              <w:rPr/>
            </w:pPr>
            <w:r>
              <w:rPr>
                <w:spacing w:val="3"/>
              </w:rPr>
              <w:t>其它收入</w:t>
            </w:r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1" w:line="229" w:lineRule="auto"/>
              <w:rPr/>
            </w:pPr>
            <w:r>
              <w:rPr>
                <w:spacing w:val="4"/>
              </w:rPr>
              <w:t>事业收入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1" w:line="229" w:lineRule="auto"/>
              <w:rPr/>
            </w:pPr>
            <w:r>
              <w:rPr>
                <w:spacing w:val="3"/>
              </w:rPr>
              <w:t>上年结转</w:t>
            </w:r>
          </w:p>
        </w:tc>
      </w:tr>
      <w:tr>
        <w:trPr>
          <w:trHeight w:val="478" w:hRule="atLeast"/>
        </w:trPr>
        <w:tc>
          <w:tcPr>
            <w:tcW w:w="6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56"/>
              <w:spacing w:before="130" w:line="229" w:lineRule="auto"/>
              <w:rPr/>
            </w:pPr>
            <w:r>
              <w:rPr>
                <w:spacing w:val="2"/>
              </w:rPr>
              <w:t>金额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47"/>
              <w:spacing w:before="130" w:line="229" w:lineRule="auto"/>
              <w:rPr/>
            </w:pPr>
            <w:r>
              <w:rPr>
                <w:spacing w:val="5"/>
              </w:rPr>
              <w:t>其中:经费拨款</w:t>
            </w:r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209"/>
              <w:spacing w:before="13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2"/>
              <w:spacing w:before="13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3"/>
              <w:spacing w:before="13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1224"/>
              <w:spacing w:before="13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703"/>
              <w:spacing w:before="43" w:line="190" w:lineRule="auto"/>
              <w:rPr/>
            </w:pPr>
            <w:r>
              <w:rPr/>
              <w:t>1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92"/>
              <w:spacing w:before="44" w:line="189" w:lineRule="auto"/>
              <w:rPr/>
            </w:pPr>
            <w:r>
              <w:rPr/>
              <w:t>2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635"/>
              <w:spacing w:before="45" w:line="189" w:lineRule="auto"/>
              <w:rPr/>
            </w:pPr>
            <w:r>
              <w:rPr/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01"/>
              <w:spacing w:before="44" w:line="189" w:lineRule="auto"/>
              <w:rPr/>
            </w:pPr>
            <w:r>
              <w:rPr/>
              <w:t>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562"/>
              <w:spacing w:before="46" w:line="188" w:lineRule="auto"/>
              <w:rPr/>
            </w:pPr>
            <w:r>
              <w:rPr/>
              <w:t>5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85"/>
              <w:spacing w:before="45" w:line="189" w:lineRule="auto"/>
              <w:rPr/>
            </w:pPr>
            <w:r>
              <w:rPr/>
              <w:t>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90"/>
              <w:spacing w:before="46" w:line="188" w:lineRule="auto"/>
              <w:rPr/>
            </w:pPr>
            <w:r>
              <w:rPr/>
              <w:t>7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487"/>
              <w:spacing w:before="45" w:line="189" w:lineRule="auto"/>
              <w:rPr/>
            </w:pPr>
            <w:r>
              <w:rPr/>
              <w:t>8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88"/>
              <w:spacing w:before="45" w:line="189" w:lineRule="auto"/>
              <w:rPr/>
            </w:pPr>
            <w:r>
              <w:rPr/>
              <w:t>9</w:t>
            </w:r>
          </w:p>
        </w:tc>
      </w:tr>
      <w:tr>
        <w:trPr>
          <w:trHeight w:val="522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26"/>
              <w:spacing w:before="14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0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0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0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152"/>
              <w:spacing w:before="183" w:line="190" w:lineRule="auto"/>
              <w:rPr/>
            </w:pPr>
            <w:r>
              <w:rPr>
                <w:spacing w:val="4"/>
              </w:rPr>
              <w:t>213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25"/>
              <w:spacing w:before="151" w:line="229" w:lineRule="auto"/>
              <w:rPr/>
            </w:pPr>
            <w:r>
              <w:rPr>
                <w:spacing w:val="4"/>
              </w:rPr>
              <w:t>农林水支出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3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3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3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4"/>
              <w:spacing w:before="186" w:line="189" w:lineRule="auto"/>
              <w:rPr/>
            </w:pPr>
            <w:r>
              <w:rPr>
                <w:spacing w:val="2"/>
              </w:rPr>
              <w:t>03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2" w:type="dxa"/>
            <w:vAlign w:val="top"/>
          </w:tcPr>
          <w:p>
            <w:pPr>
              <w:pStyle w:val="TableText"/>
              <w:ind w:left="237"/>
              <w:spacing w:before="153" w:line="229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5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5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5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637" w:type="dxa"/>
            <w:vAlign w:val="top"/>
          </w:tcPr>
          <w:p>
            <w:pPr>
              <w:pStyle w:val="TableText"/>
              <w:ind w:left="152"/>
              <w:spacing w:before="187" w:line="190" w:lineRule="auto"/>
              <w:rPr/>
            </w:pPr>
            <w:r>
              <w:rPr>
                <w:spacing w:val="4"/>
              </w:rPr>
              <w:t>213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4"/>
              <w:spacing w:before="188" w:line="189" w:lineRule="auto"/>
              <w:rPr/>
            </w:pPr>
            <w:r>
              <w:rPr>
                <w:spacing w:val="2"/>
              </w:rPr>
              <w:t>03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5"/>
              <w:spacing w:before="188" w:line="189" w:lineRule="auto"/>
              <w:rPr/>
            </w:pPr>
            <w:r>
              <w:rPr>
                <w:spacing w:val="2"/>
              </w:rPr>
              <w:t>04</w:t>
            </w:r>
          </w:p>
        </w:tc>
        <w:tc>
          <w:tcPr>
            <w:tcW w:w="2682" w:type="dxa"/>
            <w:vAlign w:val="top"/>
          </w:tcPr>
          <w:p>
            <w:pPr>
              <w:pStyle w:val="TableText"/>
              <w:ind w:left="447"/>
              <w:spacing w:before="155" w:line="229" w:lineRule="auto"/>
              <w:rPr/>
            </w:pPr>
            <w:r>
              <w:rPr>
                <w:spacing w:val="4"/>
              </w:rPr>
              <w:t>水利行业业务管理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right="27"/>
              <w:spacing w:before="187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right="26"/>
              <w:spacing w:before="187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right="25"/>
              <w:spacing w:before="187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注：本表反映部门本年度取得的各项收入情况。</w:t>
      </w:r>
    </w:p>
    <w:p>
      <w:pPr>
        <w:spacing w:line="184" w:lineRule="auto"/>
        <w:sectPr>
          <w:type w:val="continuous"/>
          <w:pgSz w:w="16838" w:h="11906"/>
          <w:pgMar w:top="666" w:right="390" w:bottom="0" w:left="667" w:header="0" w:footer="0" w:gutter="0"/>
          <w:cols w:equalWidth="0" w:num="1">
            <w:col w:w="1578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85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2024年部门支出总体情况表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6"/>
        <w:gridCol w:w="1019"/>
        <w:gridCol w:w="1019"/>
        <w:gridCol w:w="3791"/>
        <w:gridCol w:w="1693"/>
        <w:gridCol w:w="1528"/>
        <w:gridCol w:w="1529"/>
        <w:gridCol w:w="1364"/>
        <w:gridCol w:w="1364"/>
        <w:gridCol w:w="1356"/>
      </w:tblGrid>
      <w:tr>
        <w:trPr>
          <w:trHeight w:val="440" w:hRule="atLeast"/>
        </w:trPr>
        <w:tc>
          <w:tcPr>
            <w:tcW w:w="3064" w:type="dxa"/>
            <w:vAlign w:val="top"/>
            <w:gridSpan w:val="3"/>
          </w:tcPr>
          <w:p>
            <w:pPr>
              <w:pStyle w:val="TableText"/>
              <w:ind w:left="1140"/>
              <w:spacing w:before="105" w:line="228" w:lineRule="auto"/>
              <w:rPr/>
            </w:pPr>
            <w:r>
              <w:rPr>
                <w:spacing w:val="4"/>
              </w:rPr>
              <w:t>科目编码</w:t>
            </w:r>
          </w:p>
        </w:tc>
        <w:tc>
          <w:tcPr>
            <w:tcW w:w="3791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9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169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62" w:line="230" w:lineRule="auto"/>
              <w:rPr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528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2" w:line="228" w:lineRule="auto"/>
              <w:rPr/>
            </w:pPr>
            <w:r>
              <w:rPr>
                <w:spacing w:val="4"/>
              </w:rPr>
              <w:t>基本支出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2" w:line="229" w:lineRule="auto"/>
              <w:rPr/>
            </w:pPr>
            <w:r>
              <w:rPr>
                <w:spacing w:val="3"/>
              </w:rPr>
              <w:t>项目支出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5" w:right="87" w:hanging="390"/>
              <w:spacing w:before="226" w:line="231" w:lineRule="auto"/>
              <w:rPr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支出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5" w:right="86" w:hanging="300"/>
              <w:spacing w:before="226" w:line="231" w:lineRule="auto"/>
              <w:rPr/>
            </w:pPr>
            <w:r>
              <w:rPr>
                <w:spacing w:val="4"/>
              </w:rPr>
              <w:t>对附属单位补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助支出</w:t>
            </w:r>
          </w:p>
        </w:tc>
        <w:tc>
          <w:tcPr>
            <w:tcW w:w="1356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61" w:line="229" w:lineRule="auto"/>
              <w:rPr/>
            </w:pPr>
            <w:r>
              <w:rPr>
                <w:spacing w:val="4"/>
              </w:rPr>
              <w:t>上缴上级支出</w:t>
            </w:r>
          </w:p>
        </w:tc>
      </w:tr>
      <w:tr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5"/>
              <w:spacing w:before="115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16" w:line="230" w:lineRule="auto"/>
              <w:rPr/>
            </w:pPr>
            <w:r>
              <w:rPr/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3"/>
              <w:spacing w:before="116" w:line="229" w:lineRule="auto"/>
              <w:rPr/>
            </w:pPr>
            <w:r>
              <w:rPr/>
              <w:t>项</w:t>
            </w:r>
          </w:p>
        </w:tc>
        <w:tc>
          <w:tcPr>
            <w:tcW w:w="3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4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8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9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3791" w:type="dxa"/>
            <w:vAlign w:val="top"/>
          </w:tcPr>
          <w:p>
            <w:pPr>
              <w:pStyle w:val="TableText"/>
              <w:ind w:left="1780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810"/>
              <w:spacing w:before="58" w:line="190" w:lineRule="auto"/>
              <w:rPr/>
            </w:pPr>
            <w:r>
              <w:rPr/>
              <w:t>1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709"/>
              <w:spacing w:before="59" w:line="189" w:lineRule="auto"/>
              <w:rPr/>
            </w:pPr>
            <w:r>
              <w:rPr/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13"/>
              <w:spacing w:before="60" w:line="189" w:lineRule="auto"/>
              <w:rPr/>
            </w:pPr>
            <w:r>
              <w:rPr/>
              <w:t>3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634"/>
              <w:spacing w:before="59" w:line="189" w:lineRule="auto"/>
              <w:rPr/>
            </w:pPr>
            <w:r>
              <w:rPr/>
              <w:t>4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640"/>
              <w:spacing w:before="61" w:line="188" w:lineRule="auto"/>
              <w:rPr/>
            </w:pPr>
            <w:r>
              <w:rPr/>
              <w:t>5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623"/>
              <w:spacing w:before="60" w:line="189" w:lineRule="auto"/>
              <w:rPr/>
            </w:pPr>
            <w:r>
              <w:rPr/>
              <w:t>6</w:t>
            </w:r>
          </w:p>
        </w:tc>
      </w:tr>
      <w:tr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pStyle w:val="TableText"/>
              <w:ind w:left="27"/>
              <w:spacing w:before="14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0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0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0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2" w:line="190" w:lineRule="auto"/>
              <w:rPr/>
            </w:pPr>
            <w:r>
              <w:rPr>
                <w:spacing w:val="4"/>
              </w:rPr>
              <w:t>213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pStyle w:val="TableText"/>
              <w:ind w:left="26"/>
              <w:spacing w:before="150" w:line="229" w:lineRule="auto"/>
              <w:rPr/>
            </w:pPr>
            <w:r>
              <w:rPr>
                <w:spacing w:val="4"/>
              </w:rPr>
              <w:t>农林水支出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2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2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6" w:line="189" w:lineRule="auto"/>
              <w:rPr/>
            </w:pPr>
            <w:r>
              <w:rPr>
                <w:spacing w:val="2"/>
              </w:rPr>
              <w:t>03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pStyle w:val="TableText"/>
              <w:ind w:left="238"/>
              <w:spacing w:before="153" w:line="229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5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5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5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8" w:line="190" w:lineRule="auto"/>
              <w:rPr/>
            </w:pPr>
            <w:r>
              <w:rPr>
                <w:spacing w:val="4"/>
              </w:rPr>
              <w:t>213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9" w:line="189" w:lineRule="auto"/>
              <w:rPr/>
            </w:pPr>
            <w:r>
              <w:rPr>
                <w:spacing w:val="2"/>
              </w:rPr>
              <w:t>03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1"/>
              <w:spacing w:before="189" w:line="189" w:lineRule="auto"/>
              <w:rPr/>
            </w:pPr>
            <w:r>
              <w:rPr>
                <w:spacing w:val="2"/>
              </w:rPr>
              <w:t>04</w:t>
            </w:r>
          </w:p>
        </w:tc>
        <w:tc>
          <w:tcPr>
            <w:tcW w:w="3791" w:type="dxa"/>
            <w:vAlign w:val="top"/>
          </w:tcPr>
          <w:p>
            <w:pPr>
              <w:pStyle w:val="TableText"/>
              <w:ind w:left="448"/>
              <w:spacing w:before="156" w:line="229" w:lineRule="auto"/>
              <w:rPr/>
            </w:pPr>
            <w:r>
              <w:rPr>
                <w:spacing w:val="4"/>
              </w:rPr>
              <w:t>水利行业业务管理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right="25"/>
              <w:spacing w:before="188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right="23"/>
              <w:spacing w:before="188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2"/>
              <w:spacing w:before="188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注：本表反映部门本年度各项支出情况。</w:t>
      </w:r>
    </w:p>
    <w:p>
      <w:pPr>
        <w:spacing w:line="184" w:lineRule="auto"/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49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2024年财政拨款收支总体情况表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rPr>
          <w:trHeight w:val="502" w:hRule="atLeast"/>
        </w:trPr>
        <w:tc>
          <w:tcPr>
            <w:tcW w:w="5432" w:type="dxa"/>
            <w:vAlign w:val="top"/>
            <w:gridSpan w:val="2"/>
          </w:tcPr>
          <w:p>
            <w:pPr>
              <w:pStyle w:val="TableText"/>
              <w:ind w:left="1582"/>
              <w:spacing w:before="135" w:line="229" w:lineRule="auto"/>
              <w:rPr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vAlign w:val="top"/>
            <w:gridSpan w:val="5"/>
          </w:tcPr>
          <w:p>
            <w:pPr>
              <w:pStyle w:val="TableText"/>
              <w:ind w:left="3959"/>
              <w:spacing w:before="136" w:line="229" w:lineRule="auto"/>
              <w:rPr/>
            </w:pPr>
            <w:r>
              <w:rPr/>
              <w:t>支                    出</w:t>
            </w:r>
          </w:p>
        </w:tc>
      </w:tr>
      <w:tr>
        <w:trPr>
          <w:trHeight w:val="494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1608"/>
              <w:spacing w:before="129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597"/>
              <w:spacing w:before="128" w:line="229" w:lineRule="auto"/>
              <w:rPr/>
            </w:pPr>
            <w:r>
              <w:rPr/>
              <w:t>金</w:t>
            </w:r>
            <w:r>
              <w:rPr>
                <w:spacing w:val="12"/>
              </w:rPr>
              <w:t xml:space="preserve">  </w:t>
            </w:r>
            <w:r>
              <w:rPr/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1621"/>
              <w:spacing w:before="129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707"/>
              <w:spacing w:before="12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16"/>
              <w:spacing w:before="128" w:line="229" w:lineRule="auto"/>
              <w:rPr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09"/>
              <w:spacing w:before="128" w:line="228" w:lineRule="auto"/>
              <w:rPr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right="2"/>
              <w:spacing w:before="128" w:line="228" w:lineRule="auto"/>
              <w:jc w:val="right"/>
              <w:rPr/>
            </w:pPr>
            <w:r>
              <w:rPr>
                <w:spacing w:val="2"/>
              </w:rPr>
              <w:t>国有资本经营预算</w:t>
            </w:r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3"/>
              <w:spacing w:before="90" w:line="223" w:lineRule="auto"/>
              <w:rPr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1155"/>
              <w:spacing w:before="101" w:line="190" w:lineRule="auto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1"/>
              <w:spacing w:before="90" w:line="223" w:lineRule="auto"/>
              <w:rPr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4"/>
              <w:spacing w:before="101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2"/>
              <w:spacing w:before="101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44"/>
              <w:spacing w:before="83" w:line="224" w:lineRule="auto"/>
              <w:rPr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1155"/>
              <w:spacing w:before="102" w:line="190" w:lineRule="auto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83" w:line="224" w:lineRule="auto"/>
              <w:rPr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2"/>
              <w:spacing w:before="85" w:line="223" w:lineRule="auto"/>
              <w:rPr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84" w:line="225" w:lineRule="auto"/>
              <w:rPr/>
            </w:pPr>
            <w:r>
              <w:rPr>
                <w:spacing w:val="2"/>
              </w:rPr>
              <w:t>2、外交支出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4"/>
              <w:spacing w:before="93" w:line="223" w:lineRule="auto"/>
              <w:rPr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2"/>
              <w:spacing w:before="93" w:line="224" w:lineRule="auto"/>
              <w:rPr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7"/>
              <w:spacing w:before="86" w:line="224" w:lineRule="auto"/>
              <w:rPr/>
            </w:pPr>
            <w:r>
              <w:rPr>
                <w:spacing w:val="3"/>
              </w:rPr>
              <w:t>4、教育支出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2"/>
              <w:spacing w:before="95" w:line="223" w:lineRule="auto"/>
              <w:rPr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9"/>
              <w:spacing w:before="89" w:line="223" w:lineRule="auto"/>
              <w:rPr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2"/>
              <w:spacing w:before="90" w:line="223" w:lineRule="auto"/>
              <w:rPr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8"/>
              <w:spacing w:before="98" w:line="223" w:lineRule="auto"/>
              <w:rPr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8"/>
              <w:spacing w:before="91" w:line="224" w:lineRule="auto"/>
              <w:rPr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2" w:line="225" w:lineRule="auto"/>
              <w:rPr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0" w:line="224" w:lineRule="auto"/>
              <w:rPr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3" w:line="224" w:lineRule="auto"/>
              <w:rPr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4"/>
              <w:spacing w:before="11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2"/>
              <w:spacing w:before="11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1" w:line="224" w:lineRule="auto"/>
              <w:rPr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4" w:line="224" w:lineRule="auto"/>
              <w:rPr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4" w:line="224" w:lineRule="auto"/>
              <w:rPr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2" w:line="225" w:lineRule="auto"/>
              <w:rPr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5" w:line="225" w:lineRule="auto"/>
              <w:rPr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95" w:line="224" w:lineRule="auto"/>
              <w:rPr/>
            </w:pPr>
            <w:r>
              <w:rPr/>
              <w:t>18、</w:t>
            </w:r>
            <w:r>
              <w:rPr>
                <w:spacing w:val="-53"/>
              </w:rPr>
              <w:t xml:space="preserve"> </w:t>
            </w:r>
            <w:r>
              <w:rPr/>
              <w:t>自然资源海洋气象等支出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2"/>
              <w:spacing w:before="103" w:line="224" w:lineRule="auto"/>
              <w:rPr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97" w:line="223" w:lineRule="auto"/>
              <w:rPr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105" w:line="224" w:lineRule="auto"/>
              <w:rPr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sz w:val="2"/>
          <w:szCs w:val="2"/>
        </w:rPr>
      </w:pPr>
    </w:p>
    <w:p>
      <w:pPr>
        <w:ind w:left="549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2024年财政拨款收支总体情况表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rPr>
          <w:trHeight w:val="499" w:hRule="atLeast"/>
        </w:trPr>
        <w:tc>
          <w:tcPr>
            <w:tcW w:w="5432" w:type="dxa"/>
            <w:vAlign w:val="top"/>
            <w:gridSpan w:val="2"/>
          </w:tcPr>
          <w:p>
            <w:pPr>
              <w:pStyle w:val="TableText"/>
              <w:ind w:left="1582"/>
              <w:spacing w:before="135" w:line="229" w:lineRule="auto"/>
              <w:rPr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vAlign w:val="top"/>
            <w:gridSpan w:val="5"/>
          </w:tcPr>
          <w:p>
            <w:pPr>
              <w:pStyle w:val="TableText"/>
              <w:ind w:left="3959"/>
              <w:spacing w:before="136" w:line="229" w:lineRule="auto"/>
              <w:rPr/>
            </w:pPr>
            <w:r>
              <w:rPr/>
              <w:t>支                    出</w:t>
            </w:r>
          </w:p>
        </w:tc>
      </w:tr>
      <w:tr>
        <w:trPr>
          <w:trHeight w:val="492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1608"/>
              <w:spacing w:before="132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597"/>
              <w:spacing w:before="131" w:line="229" w:lineRule="auto"/>
              <w:rPr/>
            </w:pPr>
            <w:r>
              <w:rPr/>
              <w:t>金</w:t>
            </w:r>
            <w:r>
              <w:rPr>
                <w:spacing w:val="12"/>
              </w:rPr>
              <w:t xml:space="preserve">  </w:t>
            </w:r>
            <w:r>
              <w:rPr/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1621"/>
              <w:spacing w:before="132" w:line="229" w:lineRule="auto"/>
              <w:rPr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707"/>
              <w:spacing w:before="132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16"/>
              <w:spacing w:before="131" w:line="229" w:lineRule="auto"/>
              <w:rPr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09"/>
              <w:spacing w:before="131" w:line="228" w:lineRule="auto"/>
              <w:rPr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TableText"/>
              <w:ind w:right="2"/>
              <w:spacing w:before="131" w:line="228" w:lineRule="auto"/>
              <w:jc w:val="right"/>
              <w:rPr/>
            </w:pPr>
            <w:r>
              <w:rPr>
                <w:spacing w:val="2"/>
              </w:rPr>
              <w:t>国有资本经营预算</w:t>
            </w:r>
          </w:p>
        </w:tc>
      </w:tr>
      <w:tr>
        <w:trPr>
          <w:trHeight w:val="357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0"/>
              <w:spacing w:before="87" w:line="225" w:lineRule="auto"/>
              <w:rPr/>
            </w:pPr>
            <w:r>
              <w:rPr>
                <w:spacing w:val="2"/>
              </w:rPr>
              <w:t>22、其他支出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7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33"/>
              <w:spacing w:before="90" w:line="224" w:lineRule="auto"/>
              <w:rPr/>
            </w:pPr>
            <w:r>
              <w:rPr>
                <w:spacing w:val="3"/>
              </w:rPr>
              <w:t>二、上年结转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1"/>
              <w:spacing w:before="90" w:line="224" w:lineRule="auto"/>
              <w:rPr/>
            </w:pPr>
            <w:r>
              <w:rPr>
                <w:spacing w:val="3"/>
              </w:rPr>
              <w:t>二、结转下年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3619" w:type="dxa"/>
            <w:vAlign w:val="top"/>
          </w:tcPr>
          <w:p>
            <w:pPr>
              <w:pStyle w:val="TableText"/>
              <w:ind w:left="1285"/>
              <w:spacing w:before="101" w:line="224" w:lineRule="auto"/>
              <w:rPr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left="1155"/>
              <w:spacing w:before="112" w:line="190" w:lineRule="auto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1285"/>
              <w:spacing w:before="101" w:line="225" w:lineRule="auto"/>
              <w:rPr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4"/>
              <w:spacing w:before="11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right="22"/>
              <w:spacing w:before="11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注：本表反映部门财政拨款的总收支情况。</w:t>
      </w:r>
    </w:p>
    <w:p>
      <w:pPr>
        <w:spacing w:line="18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49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2024年一般公共预算支出情况表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6"/>
        <w:gridCol w:w="1019"/>
        <w:gridCol w:w="1019"/>
        <w:gridCol w:w="4975"/>
        <w:gridCol w:w="2832"/>
        <w:gridCol w:w="2383"/>
        <w:gridCol w:w="2390"/>
      </w:tblGrid>
      <w:tr>
        <w:trPr>
          <w:trHeight w:val="440" w:hRule="atLeast"/>
        </w:trPr>
        <w:tc>
          <w:tcPr>
            <w:tcW w:w="3064" w:type="dxa"/>
            <w:vAlign w:val="top"/>
            <w:gridSpan w:val="3"/>
          </w:tcPr>
          <w:p>
            <w:pPr>
              <w:pStyle w:val="TableText"/>
              <w:ind w:left="1140"/>
              <w:spacing w:before="105" w:line="228" w:lineRule="auto"/>
              <w:rPr/>
            </w:pPr>
            <w:r>
              <w:rPr>
                <w:spacing w:val="4"/>
              </w:rPr>
              <w:t>科目编码</w:t>
            </w:r>
          </w:p>
        </w:tc>
        <w:tc>
          <w:tcPr>
            <w:tcW w:w="4975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4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283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6"/>
              <w:spacing w:before="62" w:line="230" w:lineRule="auto"/>
              <w:rPr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9"/>
              <w:spacing w:before="62" w:line="228" w:lineRule="auto"/>
              <w:rPr/>
            </w:pPr>
            <w:r>
              <w:rPr>
                <w:spacing w:val="4"/>
              </w:rPr>
              <w:t>基本支出</w:t>
            </w:r>
          </w:p>
        </w:tc>
        <w:tc>
          <w:tcPr>
            <w:tcW w:w="2390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4"/>
              <w:spacing w:before="62" w:line="229" w:lineRule="auto"/>
              <w:rPr/>
            </w:pPr>
            <w:r>
              <w:rPr>
                <w:spacing w:val="3"/>
              </w:rPr>
              <w:t>项目支出</w:t>
            </w:r>
          </w:p>
        </w:tc>
      </w:tr>
      <w:tr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5"/>
              <w:spacing w:before="115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16" w:line="230" w:lineRule="auto"/>
              <w:rPr/>
            </w:pPr>
            <w:r>
              <w:rPr/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3"/>
              <w:spacing w:before="116" w:line="229" w:lineRule="auto"/>
              <w:rPr/>
            </w:pPr>
            <w:r>
              <w:rPr/>
              <w:t>项</w:t>
            </w:r>
          </w:p>
        </w:tc>
        <w:tc>
          <w:tcPr>
            <w:tcW w:w="49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4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8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9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380"/>
              <w:spacing w:before="28" w:line="224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left="1381"/>
              <w:spacing w:before="58" w:line="190" w:lineRule="auto"/>
              <w:rPr/>
            </w:pPr>
            <w:r>
              <w:rPr/>
              <w:t>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146"/>
              <w:spacing w:before="59" w:line="189" w:lineRule="auto"/>
              <w:rPr/>
            </w:pPr>
            <w:r>
              <w:rPr/>
              <w:t>2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150"/>
              <w:spacing w:before="60" w:line="189" w:lineRule="auto"/>
              <w:rPr/>
            </w:pPr>
            <w:r>
              <w:rPr/>
              <w:t>3</w:t>
            </w:r>
          </w:p>
        </w:tc>
      </w:tr>
      <w:tr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7"/>
              <w:spacing w:before="149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0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0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0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</w:tr>
      <w:tr>
        <w:trPr>
          <w:trHeight w:val="522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347"/>
              <w:spacing w:before="182" w:line="190" w:lineRule="auto"/>
              <w:rPr/>
            </w:pPr>
            <w:r>
              <w:rPr>
                <w:spacing w:val="4"/>
              </w:rPr>
              <w:t>213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6"/>
              <w:spacing w:before="150" w:line="229" w:lineRule="auto"/>
              <w:rPr/>
            </w:pPr>
            <w:r>
              <w:rPr>
                <w:spacing w:val="4"/>
              </w:rPr>
              <w:t>农林水支出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2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2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2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</w:tr>
      <w:tr>
        <w:trPr>
          <w:trHeight w:val="522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86" w:line="189" w:lineRule="auto"/>
              <w:rPr/>
            </w:pPr>
            <w:r>
              <w:rPr>
                <w:spacing w:val="2"/>
              </w:rPr>
              <w:t>03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8"/>
              <w:spacing w:before="153" w:line="229" w:lineRule="auto"/>
              <w:rPr/>
            </w:pPr>
            <w:r>
              <w:rPr>
                <w:spacing w:val="2"/>
              </w:rPr>
              <w:t>水利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5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5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5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</w:tr>
      <w:tr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52"/>
              <w:spacing w:before="188" w:line="190" w:lineRule="auto"/>
              <w:rPr/>
            </w:pPr>
            <w:r>
              <w:rPr>
                <w:spacing w:val="4"/>
              </w:rPr>
              <w:t>213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505"/>
              <w:spacing w:before="189" w:line="189" w:lineRule="auto"/>
              <w:rPr/>
            </w:pPr>
            <w:r>
              <w:rPr>
                <w:spacing w:val="2"/>
              </w:rPr>
              <w:t>03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1"/>
              <w:spacing w:before="189" w:line="189" w:lineRule="auto"/>
              <w:rPr/>
            </w:pPr>
            <w:r>
              <w:rPr>
                <w:spacing w:val="2"/>
              </w:rPr>
              <w:t>04</w:t>
            </w:r>
          </w:p>
        </w:tc>
        <w:tc>
          <w:tcPr>
            <w:tcW w:w="4975" w:type="dxa"/>
            <w:vAlign w:val="top"/>
          </w:tcPr>
          <w:p>
            <w:pPr>
              <w:pStyle w:val="TableText"/>
              <w:ind w:left="238"/>
              <w:spacing w:before="156" w:line="229" w:lineRule="auto"/>
              <w:rPr/>
            </w:pPr>
            <w:r>
              <w:rPr>
                <w:spacing w:val="4"/>
              </w:rPr>
              <w:t>水利行业业务管理</w:t>
            </w:r>
          </w:p>
        </w:tc>
        <w:tc>
          <w:tcPr>
            <w:tcW w:w="2832" w:type="dxa"/>
            <w:vAlign w:val="top"/>
          </w:tcPr>
          <w:p>
            <w:pPr>
              <w:pStyle w:val="TableText"/>
              <w:ind w:right="23"/>
              <w:spacing w:before="188" w:line="190" w:lineRule="auto"/>
              <w:jc w:val="right"/>
              <w:rPr/>
            </w:pPr>
            <w:r>
              <w:rPr>
                <w:spacing w:val="7"/>
              </w:rPr>
              <w:t>543.14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right="21"/>
              <w:spacing w:before="188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right="26"/>
              <w:spacing w:before="188" w:line="190" w:lineRule="auto"/>
              <w:jc w:val="right"/>
              <w:rPr/>
            </w:pPr>
            <w:r>
              <w:rPr>
                <w:spacing w:val="5"/>
              </w:rPr>
              <w:t>122.05</w:t>
            </w:r>
          </w:p>
        </w:tc>
      </w:tr>
    </w:tbl>
    <w:p>
      <w:pPr>
        <w:ind w:left="44"/>
        <w:spacing w:before="93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注：本表反映部门本年度一般公共预算支出情况。</w:t>
      </w:r>
    </w:p>
    <w:p>
      <w:pPr>
        <w:spacing w:line="184" w:lineRule="auto"/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18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2024年一般公共预算基本支出情况表</w:t>
      </w:r>
    </w:p>
    <w:p>
      <w:pPr>
        <w:rPr/>
      </w:pPr>
      <w:r/>
    </w:p>
    <w:p>
      <w:pPr>
        <w:sectPr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单位:万元</w:t>
      </w:r>
    </w:p>
    <w:p>
      <w:pPr>
        <w:spacing w:line="194" w:lineRule="auto"/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566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45"/>
        <w:gridCol w:w="4810"/>
        <w:gridCol w:w="3402"/>
        <w:gridCol w:w="2548"/>
        <w:gridCol w:w="2555"/>
      </w:tblGrid>
      <w:tr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586"/>
              <w:spacing w:before="210" w:line="228" w:lineRule="auto"/>
              <w:rPr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1811"/>
              <w:spacing w:before="210" w:line="228" w:lineRule="auto"/>
              <w:rPr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505"/>
              <w:spacing w:before="211" w:line="230" w:lineRule="auto"/>
              <w:rPr/>
            </w:pPr>
            <w:r>
              <w:rPr/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979"/>
              <w:spacing w:before="210" w:line="229" w:lineRule="auto"/>
              <w:rPr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896"/>
              <w:spacing w:before="211" w:line="229" w:lineRule="auto"/>
              <w:rPr/>
            </w:pPr>
            <w:r>
              <w:rPr>
                <w:spacing w:val="2"/>
              </w:rPr>
              <w:t>公用经费</w:t>
            </w:r>
          </w:p>
        </w:tc>
      </w:tr>
      <w:tr>
        <w:trPr>
          <w:trHeight w:val="285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1064"/>
              <w:spacing w:before="25" w:line="250" w:lineRule="exact"/>
              <w:rPr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289"/>
              <w:spacing w:before="25" w:line="250" w:lineRule="exact"/>
              <w:rPr/>
            </w:pPr>
            <w:r>
              <w:rPr>
                <w:spacing w:val="3"/>
                <w:position w:val="1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665"/>
              <w:spacing w:before="55" w:line="190" w:lineRule="auto"/>
              <w:rPr/>
            </w:pPr>
            <w:r>
              <w:rPr/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220"/>
              <w:spacing w:before="56" w:line="189" w:lineRule="auto"/>
              <w:rPr/>
            </w:pPr>
            <w:r>
              <w:rPr/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1224"/>
              <w:spacing w:before="57" w:line="189" w:lineRule="auto"/>
              <w:rPr/>
            </w:pPr>
            <w:r>
              <w:rPr/>
              <w:t>3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45" w:line="230" w:lineRule="auto"/>
              <w:rPr/>
            </w:pPr>
            <w:r>
              <w:rPr>
                <w:spacing w:val="2"/>
              </w:rPr>
              <w:t>合计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6" w:line="190" w:lineRule="auto"/>
              <w:jc w:val="right"/>
              <w:rPr/>
            </w:pPr>
            <w:r>
              <w:rPr>
                <w:spacing w:val="7"/>
              </w:rPr>
              <w:t>421.09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77" w:line="189" w:lineRule="auto"/>
              <w:jc w:val="right"/>
              <w:rPr/>
            </w:pPr>
            <w:r>
              <w:rPr>
                <w:spacing w:val="7"/>
              </w:rPr>
              <w:t>378.52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7" w:line="189" w:lineRule="auto"/>
              <w:jc w:val="right"/>
              <w:rPr/>
            </w:pPr>
            <w:r>
              <w:rPr>
                <w:spacing w:val="7"/>
              </w:rPr>
              <w:t>42.57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34"/>
              <w:spacing w:before="177" w:line="190" w:lineRule="auto"/>
              <w:rPr/>
            </w:pPr>
            <w:r>
              <w:rPr>
                <w:spacing w:val="4"/>
              </w:rPr>
              <w:t>301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46" w:line="229" w:lineRule="auto"/>
              <w:rPr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8" w:line="189" w:lineRule="auto"/>
              <w:jc w:val="right"/>
              <w:rPr/>
            </w:pPr>
            <w:r>
              <w:rPr>
                <w:spacing w:val="7"/>
              </w:rPr>
              <w:t>369.00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78" w:line="189" w:lineRule="auto"/>
              <w:jc w:val="right"/>
              <w:rPr/>
            </w:pPr>
            <w:r>
              <w:rPr>
                <w:spacing w:val="7"/>
              </w:rPr>
              <w:t>369.00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8" w:line="190" w:lineRule="auto"/>
              <w:rPr/>
            </w:pPr>
            <w:r>
              <w:rPr>
                <w:spacing w:val="6"/>
              </w:rPr>
              <w:t>30101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5"/>
              <w:spacing w:before="146" w:line="228" w:lineRule="auto"/>
              <w:rPr/>
            </w:pPr>
            <w:r>
              <w:rPr>
                <w:spacing w:val="4"/>
              </w:rPr>
              <w:t>基本工资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9" w:line="189" w:lineRule="auto"/>
              <w:jc w:val="right"/>
              <w:rPr/>
            </w:pPr>
            <w:r>
              <w:rPr>
                <w:spacing w:val="7"/>
              </w:rPr>
              <w:t>60.44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79" w:line="189" w:lineRule="auto"/>
              <w:jc w:val="right"/>
              <w:rPr/>
            </w:pPr>
            <w:r>
              <w:rPr>
                <w:spacing w:val="7"/>
              </w:rPr>
              <w:t>60.44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9" w:line="190" w:lineRule="auto"/>
              <w:rPr/>
            </w:pPr>
            <w:r>
              <w:rPr>
                <w:spacing w:val="6"/>
              </w:rPr>
              <w:t>30102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5"/>
              <w:spacing w:before="147" w:line="229" w:lineRule="auto"/>
              <w:rPr/>
            </w:pPr>
            <w:r>
              <w:rPr>
                <w:spacing w:val="4"/>
              </w:rPr>
              <w:t>津贴补贴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0" w:line="189" w:lineRule="auto"/>
              <w:jc w:val="right"/>
              <w:rPr/>
            </w:pPr>
            <w:r>
              <w:rPr>
                <w:spacing w:val="6"/>
              </w:rPr>
              <w:t>4.32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0" w:line="189" w:lineRule="auto"/>
              <w:jc w:val="right"/>
              <w:rPr/>
            </w:pPr>
            <w:r>
              <w:rPr>
                <w:spacing w:val="6"/>
              </w:rPr>
              <w:t>4.32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0" w:line="190" w:lineRule="auto"/>
              <w:rPr/>
            </w:pPr>
            <w:r>
              <w:rPr>
                <w:spacing w:val="6"/>
              </w:rPr>
              <w:t>30103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49" w:line="229" w:lineRule="auto"/>
              <w:rPr/>
            </w:pPr>
            <w:r>
              <w:rPr>
                <w:spacing w:val="2"/>
              </w:rPr>
              <w:t>奖金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1" w:line="189" w:lineRule="auto"/>
              <w:jc w:val="right"/>
              <w:rPr/>
            </w:pPr>
            <w:r>
              <w:rPr>
                <w:spacing w:val="7"/>
              </w:rPr>
              <w:t>97.20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1" w:line="189" w:lineRule="auto"/>
              <w:jc w:val="right"/>
              <w:rPr/>
            </w:pPr>
            <w:r>
              <w:rPr>
                <w:spacing w:val="7"/>
              </w:rPr>
              <w:t>97.20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1" w:line="190" w:lineRule="auto"/>
              <w:rPr/>
            </w:pPr>
            <w:r>
              <w:rPr>
                <w:spacing w:val="6"/>
              </w:rPr>
              <w:t>30107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8"/>
              <w:spacing w:before="150" w:line="229" w:lineRule="auto"/>
              <w:rPr/>
            </w:pPr>
            <w:r>
              <w:rPr>
                <w:spacing w:val="3"/>
              </w:rPr>
              <w:t>绩效工资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2" w:line="189" w:lineRule="auto"/>
              <w:jc w:val="right"/>
              <w:rPr/>
            </w:pPr>
            <w:r>
              <w:rPr>
                <w:spacing w:val="7"/>
              </w:rPr>
              <w:t>44.84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2" w:line="189" w:lineRule="auto"/>
              <w:jc w:val="right"/>
              <w:rPr/>
            </w:pPr>
            <w:r>
              <w:rPr>
                <w:spacing w:val="7"/>
              </w:rPr>
              <w:t>44.84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2" w:line="190" w:lineRule="auto"/>
              <w:rPr/>
            </w:pPr>
            <w:r>
              <w:rPr>
                <w:spacing w:val="6"/>
              </w:rPr>
              <w:t>30108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0" w:line="228" w:lineRule="auto"/>
              <w:rPr/>
            </w:pPr>
            <w:r>
              <w:rPr>
                <w:spacing w:val="4"/>
              </w:rPr>
              <w:t>机关事业单位基本养老保险缴费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2" w:line="190" w:lineRule="auto"/>
              <w:jc w:val="right"/>
              <w:rPr/>
            </w:pPr>
            <w:r>
              <w:rPr>
                <w:spacing w:val="6"/>
              </w:rPr>
              <w:t>27.21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2" w:line="190" w:lineRule="auto"/>
              <w:jc w:val="right"/>
              <w:rPr/>
            </w:pPr>
            <w:r>
              <w:rPr>
                <w:spacing w:val="6"/>
              </w:rPr>
              <w:t>27.21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3" w:line="190" w:lineRule="auto"/>
              <w:rPr/>
            </w:pPr>
            <w:r>
              <w:rPr>
                <w:spacing w:val="6"/>
              </w:rPr>
              <w:t>30109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1" w:line="229" w:lineRule="auto"/>
              <w:rPr/>
            </w:pPr>
            <w:r>
              <w:rPr>
                <w:spacing w:val="4"/>
              </w:rPr>
              <w:t>职业年金缴费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3" w:line="190" w:lineRule="auto"/>
              <w:jc w:val="right"/>
              <w:rPr/>
            </w:pPr>
            <w:r>
              <w:rPr>
                <w:spacing w:val="4"/>
              </w:rPr>
              <w:t>13.61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3" w:line="190" w:lineRule="auto"/>
              <w:jc w:val="right"/>
              <w:rPr/>
            </w:pPr>
            <w:r>
              <w:rPr>
                <w:spacing w:val="4"/>
              </w:rPr>
              <w:t>13.61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4" w:line="190" w:lineRule="auto"/>
              <w:rPr/>
            </w:pPr>
            <w:r>
              <w:rPr>
                <w:spacing w:val="6"/>
              </w:rPr>
              <w:t>30110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2" w:line="228" w:lineRule="auto"/>
              <w:rPr/>
            </w:pPr>
            <w:r>
              <w:rPr>
                <w:spacing w:val="4"/>
              </w:rPr>
              <w:t>职工基本医疗保险缴费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4" w:line="190" w:lineRule="auto"/>
              <w:jc w:val="right"/>
              <w:rPr/>
            </w:pPr>
            <w:r>
              <w:rPr>
                <w:spacing w:val="6"/>
              </w:rPr>
              <w:t>9.16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4" w:line="190" w:lineRule="auto"/>
              <w:jc w:val="right"/>
              <w:rPr/>
            </w:pPr>
            <w:r>
              <w:rPr>
                <w:spacing w:val="6"/>
              </w:rPr>
              <w:t>9.16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5" w:line="190" w:lineRule="auto"/>
              <w:rPr/>
            </w:pPr>
            <w:r>
              <w:rPr>
                <w:spacing w:val="6"/>
              </w:rPr>
              <w:t>30111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1"/>
              <w:spacing w:before="153" w:line="229" w:lineRule="auto"/>
              <w:rPr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5" w:line="190" w:lineRule="auto"/>
              <w:jc w:val="right"/>
              <w:rPr/>
            </w:pPr>
            <w:r>
              <w:rPr>
                <w:spacing w:val="4"/>
              </w:rPr>
              <w:t>19.43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5" w:line="190" w:lineRule="auto"/>
              <w:jc w:val="right"/>
              <w:rPr/>
            </w:pPr>
            <w:r>
              <w:rPr>
                <w:spacing w:val="4"/>
              </w:rPr>
              <w:t>19.43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6" w:line="190" w:lineRule="auto"/>
              <w:rPr/>
            </w:pPr>
            <w:r>
              <w:rPr>
                <w:spacing w:val="6"/>
              </w:rPr>
              <w:t>30112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4" w:line="228" w:lineRule="auto"/>
              <w:rPr/>
            </w:pPr>
            <w:r>
              <w:rPr>
                <w:spacing w:val="4"/>
              </w:rPr>
              <w:t>其他社会保障缴费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7" w:line="189" w:lineRule="auto"/>
              <w:jc w:val="right"/>
              <w:rPr/>
            </w:pPr>
            <w:r>
              <w:rPr>
                <w:spacing w:val="6"/>
              </w:rPr>
              <w:t>2.85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7" w:line="189" w:lineRule="auto"/>
              <w:jc w:val="right"/>
              <w:rPr/>
            </w:pPr>
            <w:r>
              <w:rPr>
                <w:spacing w:val="6"/>
              </w:rPr>
              <w:t>2.85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7" w:line="190" w:lineRule="auto"/>
              <w:rPr/>
            </w:pPr>
            <w:r>
              <w:rPr>
                <w:spacing w:val="6"/>
              </w:rPr>
              <w:t>30113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6" w:line="229" w:lineRule="auto"/>
              <w:rPr/>
            </w:pPr>
            <w:r>
              <w:rPr>
                <w:spacing w:val="4"/>
              </w:rPr>
              <w:t>住房公积金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8" w:line="189" w:lineRule="auto"/>
              <w:jc w:val="right"/>
              <w:rPr/>
            </w:pPr>
            <w:r>
              <w:rPr>
                <w:spacing w:val="6"/>
              </w:rPr>
              <w:t>29.40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8" w:line="189" w:lineRule="auto"/>
              <w:jc w:val="right"/>
              <w:rPr/>
            </w:pPr>
            <w:r>
              <w:rPr>
                <w:spacing w:val="6"/>
              </w:rPr>
              <w:t>29.40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8" w:line="190" w:lineRule="auto"/>
              <w:rPr/>
            </w:pPr>
            <w:r>
              <w:rPr>
                <w:spacing w:val="6"/>
              </w:rPr>
              <w:t>30199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7" w:line="229" w:lineRule="auto"/>
              <w:rPr/>
            </w:pPr>
            <w:r>
              <w:rPr>
                <w:spacing w:val="4"/>
              </w:rPr>
              <w:t>其他工资福利支出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9" w:line="189" w:lineRule="auto"/>
              <w:jc w:val="right"/>
              <w:rPr/>
            </w:pPr>
            <w:r>
              <w:rPr>
                <w:spacing w:val="7"/>
              </w:rPr>
              <w:t>60.54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9" w:line="189" w:lineRule="auto"/>
              <w:jc w:val="right"/>
              <w:rPr/>
            </w:pPr>
            <w:r>
              <w:rPr>
                <w:spacing w:val="7"/>
              </w:rPr>
              <w:t>60.54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34"/>
              <w:spacing w:before="190" w:line="189" w:lineRule="auto"/>
              <w:rPr/>
            </w:pPr>
            <w:r>
              <w:rPr>
                <w:spacing w:val="4"/>
              </w:rPr>
              <w:t>302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9"/>
              <w:spacing w:before="157" w:line="229" w:lineRule="auto"/>
              <w:rPr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0" w:line="189" w:lineRule="auto"/>
              <w:jc w:val="right"/>
              <w:rPr/>
            </w:pPr>
            <w:r>
              <w:rPr>
                <w:spacing w:val="7"/>
              </w:rPr>
              <w:t>42.57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90" w:line="189" w:lineRule="auto"/>
              <w:jc w:val="right"/>
              <w:rPr/>
            </w:pPr>
            <w:r>
              <w:rPr>
                <w:spacing w:val="7"/>
              </w:rPr>
              <w:t>42.57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90" w:line="190" w:lineRule="auto"/>
              <w:rPr/>
            </w:pPr>
            <w:r>
              <w:rPr>
                <w:spacing w:val="6"/>
              </w:rPr>
              <w:t>30201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9"/>
              <w:spacing w:before="158" w:line="229" w:lineRule="auto"/>
              <w:rPr/>
            </w:pPr>
            <w:r>
              <w:rPr>
                <w:spacing w:val="2"/>
              </w:rPr>
              <w:t>办公费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0" w:line="190" w:lineRule="auto"/>
              <w:jc w:val="right"/>
              <w:rPr/>
            </w:pPr>
            <w:r>
              <w:rPr>
                <w:spacing w:val="4"/>
              </w:rPr>
              <w:t>17.00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90" w:line="190" w:lineRule="auto"/>
              <w:jc w:val="right"/>
              <w:rPr/>
            </w:pPr>
            <w:r>
              <w:rPr>
                <w:spacing w:val="4"/>
              </w:rPr>
              <w:t>17.00</w:t>
            </w:r>
          </w:p>
        </w:tc>
      </w:tr>
      <w:tr>
        <w:trPr>
          <w:trHeight w:val="532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92" w:line="189" w:lineRule="auto"/>
              <w:rPr/>
            </w:pPr>
            <w:r>
              <w:rPr>
                <w:spacing w:val="6"/>
              </w:rPr>
              <w:t>30205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59" w:line="229" w:lineRule="auto"/>
              <w:rPr/>
            </w:pPr>
            <w:r>
              <w:rPr>
                <w:spacing w:val="2"/>
              </w:rPr>
              <w:t>水费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92" w:line="189" w:lineRule="auto"/>
              <w:jc w:val="right"/>
              <w:rPr/>
            </w:pPr>
            <w:r>
              <w:rPr>
                <w:spacing w:val="6"/>
              </w:rPr>
              <w:t>0.55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92" w:line="189" w:lineRule="auto"/>
              <w:jc w:val="right"/>
              <w:rPr/>
            </w:pPr>
            <w:r>
              <w:rPr>
                <w:spacing w:val="6"/>
              </w:rPr>
              <w:t>0.55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>
          <w:sz w:val="2"/>
          <w:szCs w:val="2"/>
        </w:rPr>
      </w:pPr>
    </w:p>
    <w:p>
      <w:pPr>
        <w:ind w:left="518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2024年一般公共预算基本支出情况表</w:t>
      </w:r>
    </w:p>
    <w:p>
      <w:pPr>
        <w:rPr/>
      </w:pPr>
      <w:r/>
    </w:p>
    <w:p>
      <w:pPr>
        <w:sectPr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单位:万元</w:t>
      </w:r>
    </w:p>
    <w:p>
      <w:pPr>
        <w:spacing w:line="194" w:lineRule="auto"/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1566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45"/>
        <w:gridCol w:w="4810"/>
        <w:gridCol w:w="3402"/>
        <w:gridCol w:w="2548"/>
        <w:gridCol w:w="2555"/>
      </w:tblGrid>
      <w:tr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586"/>
              <w:spacing w:before="210" w:line="228" w:lineRule="auto"/>
              <w:rPr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1811"/>
              <w:spacing w:before="210" w:line="228" w:lineRule="auto"/>
              <w:rPr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505"/>
              <w:spacing w:before="211" w:line="230" w:lineRule="auto"/>
              <w:rPr/>
            </w:pPr>
            <w:r>
              <w:rPr/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979"/>
              <w:spacing w:before="210" w:line="229" w:lineRule="auto"/>
              <w:rPr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896"/>
              <w:spacing w:before="211" w:line="229" w:lineRule="auto"/>
              <w:rPr/>
            </w:pPr>
            <w:r>
              <w:rPr>
                <w:spacing w:val="2"/>
              </w:rPr>
              <w:t>公用经费</w:t>
            </w:r>
          </w:p>
        </w:tc>
      </w:tr>
      <w:tr>
        <w:trPr>
          <w:trHeight w:val="28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1064"/>
              <w:spacing w:before="24" w:line="242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289"/>
              <w:spacing w:before="24" w:line="242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left="1665"/>
              <w:spacing w:before="55" w:line="190" w:lineRule="auto"/>
              <w:rPr/>
            </w:pPr>
            <w:r>
              <w:rPr/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220"/>
              <w:spacing w:before="56" w:line="189" w:lineRule="auto"/>
              <w:rPr/>
            </w:pPr>
            <w:r>
              <w:rPr/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TableText"/>
              <w:ind w:left="1224"/>
              <w:spacing w:before="57" w:line="189" w:lineRule="auto"/>
              <w:rPr/>
            </w:pPr>
            <w:r>
              <w:rPr/>
              <w:t>3</w:t>
            </w:r>
          </w:p>
        </w:tc>
      </w:tr>
      <w:tr>
        <w:trPr>
          <w:trHeight w:val="523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8" w:line="189" w:lineRule="auto"/>
              <w:rPr/>
            </w:pPr>
            <w:r>
              <w:rPr>
                <w:spacing w:val="6"/>
              </w:rPr>
              <w:t>30206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48"/>
              <w:spacing w:before="146" w:line="229" w:lineRule="auto"/>
              <w:rPr/>
            </w:pPr>
            <w:r>
              <w:rPr>
                <w:spacing w:val="-9"/>
              </w:rPr>
              <w:t>电费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8" w:line="189" w:lineRule="auto"/>
              <w:jc w:val="right"/>
              <w:rPr/>
            </w:pPr>
            <w:r>
              <w:rPr>
                <w:spacing w:val="6"/>
              </w:rPr>
              <w:t>4.85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8" w:line="189" w:lineRule="auto"/>
              <w:jc w:val="right"/>
              <w:rPr/>
            </w:pPr>
            <w:r>
              <w:rPr>
                <w:spacing w:val="6"/>
              </w:rPr>
              <w:t>4.85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79" w:line="190" w:lineRule="auto"/>
              <w:rPr/>
            </w:pPr>
            <w:r>
              <w:rPr>
                <w:spacing w:val="6"/>
              </w:rPr>
              <w:t>30213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8"/>
              <w:spacing w:before="147" w:line="229" w:lineRule="auto"/>
              <w:rPr/>
            </w:pPr>
            <w:r>
              <w:rPr>
                <w:spacing w:val="5"/>
              </w:rPr>
              <w:t>维修（护）费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79" w:line="190" w:lineRule="auto"/>
              <w:jc w:val="right"/>
              <w:rPr/>
            </w:pPr>
            <w:r>
              <w:rPr>
                <w:spacing w:val="3"/>
              </w:rPr>
              <w:t>1.20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79" w:line="190" w:lineRule="auto"/>
              <w:jc w:val="right"/>
              <w:rPr/>
            </w:pPr>
            <w:r>
              <w:rPr>
                <w:spacing w:val="3"/>
              </w:rPr>
              <w:t>1.20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0" w:line="190" w:lineRule="auto"/>
              <w:rPr/>
            </w:pPr>
            <w:r>
              <w:rPr>
                <w:spacing w:val="6"/>
              </w:rPr>
              <w:t>30217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1"/>
              <w:spacing w:before="148" w:line="229" w:lineRule="auto"/>
              <w:rPr/>
            </w:pPr>
            <w:r>
              <w:rPr>
                <w:spacing w:val="3"/>
              </w:rPr>
              <w:t>公务接待费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0" w:line="190" w:lineRule="auto"/>
              <w:jc w:val="right"/>
              <w:rPr/>
            </w:pPr>
            <w:r>
              <w:rPr>
                <w:spacing w:val="6"/>
              </w:rPr>
              <w:t>0.10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0" w:line="190" w:lineRule="auto"/>
              <w:jc w:val="right"/>
              <w:rPr/>
            </w:pPr>
            <w:r>
              <w:rPr>
                <w:spacing w:val="6"/>
              </w:rPr>
              <w:t>0.10</w:t>
            </w:r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2" w:line="189" w:lineRule="auto"/>
              <w:rPr/>
            </w:pPr>
            <w:r>
              <w:rPr>
                <w:spacing w:val="6"/>
              </w:rPr>
              <w:t>30226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30"/>
              <w:spacing w:before="149" w:line="229" w:lineRule="auto"/>
              <w:rPr/>
            </w:pPr>
            <w:r>
              <w:rPr>
                <w:spacing w:val="2"/>
              </w:rPr>
              <w:t>劳务费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2" w:line="189" w:lineRule="auto"/>
              <w:jc w:val="right"/>
              <w:rPr/>
            </w:pPr>
            <w:r>
              <w:rPr>
                <w:spacing w:val="6"/>
              </w:rPr>
              <w:t>2.00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2" w:line="189" w:lineRule="auto"/>
              <w:jc w:val="right"/>
              <w:rPr/>
            </w:pPr>
            <w:r>
              <w:rPr>
                <w:spacing w:val="6"/>
              </w:rPr>
              <w:t>2.00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3" w:line="189" w:lineRule="auto"/>
              <w:rPr/>
            </w:pPr>
            <w:r>
              <w:rPr>
                <w:spacing w:val="6"/>
              </w:rPr>
              <w:t>30228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7"/>
              <w:spacing w:before="150" w:line="228" w:lineRule="auto"/>
              <w:rPr/>
            </w:pPr>
            <w:r>
              <w:rPr>
                <w:spacing w:val="3"/>
              </w:rPr>
              <w:t>工会经费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2" w:line="190" w:lineRule="auto"/>
              <w:jc w:val="right"/>
              <w:rPr/>
            </w:pPr>
            <w:r>
              <w:rPr>
                <w:spacing w:val="3"/>
              </w:rPr>
              <w:t>1.63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2" w:line="190" w:lineRule="auto"/>
              <w:jc w:val="right"/>
              <w:rPr/>
            </w:pPr>
            <w:r>
              <w:rPr>
                <w:spacing w:val="3"/>
              </w:rPr>
              <w:t>1.63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4" w:line="189" w:lineRule="auto"/>
              <w:rPr/>
            </w:pPr>
            <w:r>
              <w:rPr>
                <w:spacing w:val="6"/>
              </w:rPr>
              <w:t>30229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2" w:line="229" w:lineRule="auto"/>
              <w:rPr/>
            </w:pPr>
            <w:r>
              <w:rPr>
                <w:spacing w:val="4"/>
              </w:rPr>
              <w:t>福利费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4" w:line="189" w:lineRule="auto"/>
              <w:jc w:val="right"/>
              <w:rPr/>
            </w:pPr>
            <w:r>
              <w:rPr>
                <w:spacing w:val="6"/>
              </w:rPr>
              <w:t>0.24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4" w:line="189" w:lineRule="auto"/>
              <w:jc w:val="right"/>
              <w:rPr/>
            </w:pPr>
            <w:r>
              <w:rPr>
                <w:spacing w:val="6"/>
              </w:rPr>
              <w:t>0.24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5" w:line="189" w:lineRule="auto"/>
              <w:rPr/>
            </w:pPr>
            <w:r>
              <w:rPr>
                <w:spacing w:val="6"/>
              </w:rPr>
              <w:t>30299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2" w:line="229" w:lineRule="auto"/>
              <w:rPr/>
            </w:pPr>
            <w:r>
              <w:rPr>
                <w:spacing w:val="4"/>
              </w:rPr>
              <w:t>其他商品和服务支出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4" w:line="190" w:lineRule="auto"/>
              <w:jc w:val="right"/>
              <w:rPr/>
            </w:pPr>
            <w:r>
              <w:rPr>
                <w:spacing w:val="4"/>
              </w:rPr>
              <w:t>15.00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5" w:type="dxa"/>
            <w:vAlign w:val="top"/>
          </w:tcPr>
          <w:p>
            <w:pPr>
              <w:pStyle w:val="TableText"/>
              <w:ind w:right="27"/>
              <w:spacing w:before="184" w:line="190" w:lineRule="auto"/>
              <w:jc w:val="right"/>
              <w:rPr/>
            </w:pPr>
            <w:r>
              <w:rPr>
                <w:spacing w:val="4"/>
              </w:rPr>
              <w:t>15.00</w:t>
            </w:r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34"/>
              <w:spacing w:before="186" w:line="189" w:lineRule="auto"/>
              <w:rPr/>
            </w:pPr>
            <w:r>
              <w:rPr>
                <w:spacing w:val="4"/>
              </w:rPr>
              <w:t>303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4"/>
              <w:spacing w:before="153" w:line="229" w:lineRule="auto"/>
              <w:rPr/>
            </w:pPr>
            <w:r>
              <w:rPr>
                <w:spacing w:val="4"/>
              </w:rPr>
              <w:t>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6" w:line="189" w:lineRule="auto"/>
              <w:jc w:val="right"/>
              <w:rPr/>
            </w:pPr>
            <w:r>
              <w:rPr>
                <w:spacing w:val="6"/>
              </w:rPr>
              <w:t>9.52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6" w:line="189" w:lineRule="auto"/>
              <w:jc w:val="right"/>
              <w:rPr/>
            </w:pPr>
            <w:r>
              <w:rPr>
                <w:spacing w:val="6"/>
              </w:rPr>
              <w:t>9.52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7" w:line="189" w:lineRule="auto"/>
              <w:rPr/>
            </w:pPr>
            <w:r>
              <w:rPr>
                <w:spacing w:val="6"/>
              </w:rPr>
              <w:t>30302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4" w:line="229" w:lineRule="auto"/>
              <w:rPr/>
            </w:pPr>
            <w:r>
              <w:rPr>
                <w:spacing w:val="3"/>
              </w:rPr>
              <w:t>退休费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7" w:line="189" w:lineRule="auto"/>
              <w:jc w:val="right"/>
              <w:rPr/>
            </w:pPr>
            <w:r>
              <w:rPr>
                <w:spacing w:val="6"/>
              </w:rPr>
              <w:t>4.68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7" w:line="189" w:lineRule="auto"/>
              <w:jc w:val="right"/>
              <w:rPr/>
            </w:pPr>
            <w:r>
              <w:rPr>
                <w:spacing w:val="6"/>
              </w:rPr>
              <w:t>4.68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8" w:line="189" w:lineRule="auto"/>
              <w:rPr/>
            </w:pPr>
            <w:r>
              <w:rPr>
                <w:spacing w:val="6"/>
              </w:rPr>
              <w:t>30309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5" w:line="229" w:lineRule="auto"/>
              <w:rPr/>
            </w:pPr>
            <w:r>
              <w:rPr>
                <w:spacing w:val="3"/>
              </w:rPr>
              <w:t>奖励金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8" w:line="189" w:lineRule="auto"/>
              <w:jc w:val="right"/>
              <w:rPr/>
            </w:pPr>
            <w:r>
              <w:rPr>
                <w:spacing w:val="6"/>
              </w:rPr>
              <w:t>0.04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8" w:line="189" w:lineRule="auto"/>
              <w:jc w:val="right"/>
              <w:rPr/>
            </w:pPr>
            <w:r>
              <w:rPr>
                <w:spacing w:val="6"/>
              </w:rPr>
              <w:t>0.04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2345" w:type="dxa"/>
            <w:vAlign w:val="top"/>
          </w:tcPr>
          <w:p>
            <w:pPr>
              <w:pStyle w:val="TableText"/>
              <w:ind w:left="244"/>
              <w:spacing w:before="189" w:line="189" w:lineRule="auto"/>
              <w:rPr/>
            </w:pPr>
            <w:r>
              <w:rPr>
                <w:spacing w:val="6"/>
              </w:rPr>
              <w:t>30399</w:t>
            </w:r>
          </w:p>
        </w:tc>
        <w:tc>
          <w:tcPr>
            <w:tcW w:w="4810" w:type="dxa"/>
            <w:vAlign w:val="top"/>
          </w:tcPr>
          <w:p>
            <w:pPr>
              <w:pStyle w:val="TableText"/>
              <w:ind w:left="26"/>
              <w:spacing w:before="156" w:line="229" w:lineRule="auto"/>
              <w:rPr/>
            </w:pPr>
            <w:r>
              <w:rPr>
                <w:spacing w:val="4"/>
              </w:rPr>
              <w:t>其他对个人和家庭的补助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TableText"/>
              <w:ind w:right="24"/>
              <w:spacing w:before="189" w:line="189" w:lineRule="auto"/>
              <w:jc w:val="right"/>
              <w:rPr/>
            </w:pPr>
            <w:r>
              <w:rPr>
                <w:spacing w:val="6"/>
              </w:rPr>
              <w:t>4.80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right="22"/>
              <w:spacing w:before="189" w:line="189" w:lineRule="auto"/>
              <w:jc w:val="right"/>
              <w:rPr/>
            </w:pPr>
            <w:r>
              <w:rPr>
                <w:spacing w:val="6"/>
              </w:rPr>
              <w:t>4.80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注：本表反映部门本年度一般公共预算基本支出情况。</w:t>
      </w:r>
    </w:p>
    <w:p>
      <w:pPr>
        <w:spacing w:line="184" w:lineRule="auto"/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4523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2024年一般公共预算“三公</w:t>
      </w:r>
      <w:r>
        <w:rPr>
          <w:rFonts w:ascii="SimSun" w:hAnsi="SimSun" w:eastAsia="SimSun" w:cs="SimSun"/>
          <w:sz w:val="31"/>
          <w:szCs w:val="31"/>
          <w:spacing w:val="-97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7"/>
        </w:rPr>
        <w:t>”经费支出情况表</w:t>
      </w:r>
    </w:p>
    <w:p>
      <w:pPr>
        <w:spacing w:before="13"/>
        <w:rPr/>
      </w:pPr>
      <w:r/>
    </w:p>
    <w:p>
      <w:pPr>
        <w:sectPr>
          <w:pgSz w:w="16838" w:h="11906"/>
          <w:pgMar w:top="771" w:right="480" w:bottom="0" w:left="667" w:header="0" w:footer="0" w:gutter="0"/>
          <w:cols w:equalWidth="0" w:num="1">
            <w:col w:w="15690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480" w:bottom="0" w:left="667" w:header="0" w:footer="0" w:gutter="0"/>
          <w:cols w:equalWidth="0" w:num="2">
            <w:col w:w="14587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84"/>
        <w:gridCol w:w="2263"/>
        <w:gridCol w:w="1918"/>
        <w:gridCol w:w="1933"/>
        <w:gridCol w:w="1918"/>
        <w:gridCol w:w="1933"/>
        <w:gridCol w:w="1925"/>
      </w:tblGrid>
      <w:tr>
        <w:trPr>
          <w:trHeight w:val="544" w:hRule="atLeast"/>
        </w:trPr>
        <w:tc>
          <w:tcPr>
            <w:tcW w:w="378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2"/>
              <w:spacing w:before="62" w:line="229" w:lineRule="auto"/>
              <w:rPr/>
            </w:pPr>
            <w:r>
              <w:rPr>
                <w:spacing w:val="3"/>
              </w:rPr>
              <w:t>部门名称</w:t>
            </w:r>
          </w:p>
        </w:tc>
        <w:tc>
          <w:tcPr>
            <w:tcW w:w="11890" w:type="dxa"/>
            <w:vAlign w:val="top"/>
            <w:gridSpan w:val="6"/>
          </w:tcPr>
          <w:p>
            <w:pPr>
              <w:pStyle w:val="TableText"/>
              <w:ind w:left="4376"/>
              <w:spacing w:before="165" w:line="229" w:lineRule="auto"/>
              <w:rPr/>
            </w:pPr>
            <w:r>
              <w:rPr>
                <w:spacing w:val="4"/>
              </w:rPr>
              <w:t>三公经费预（决）算数（财政拨款）</w:t>
            </w:r>
          </w:p>
        </w:tc>
      </w:tr>
      <w:tr>
        <w:trPr>
          <w:trHeight w:val="760" w:hRule="atLeast"/>
        </w:trPr>
        <w:tc>
          <w:tcPr>
            <w:tcW w:w="3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</w:tcPr>
          <w:p>
            <w:pPr>
              <w:pStyle w:val="TableText"/>
              <w:ind w:left="931"/>
              <w:spacing w:before="267" w:line="230" w:lineRule="auto"/>
              <w:rPr/>
            </w:pPr>
            <w:r>
              <w:rPr/>
              <w:t>小计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69"/>
              <w:spacing w:before="266" w:line="229" w:lineRule="auto"/>
              <w:rPr/>
            </w:pPr>
            <w:r>
              <w:rPr>
                <w:spacing w:val="3"/>
              </w:rPr>
              <w:t>公务接待费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195"/>
              <w:spacing w:before="267" w:line="229" w:lineRule="auto"/>
              <w:rPr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867" w:right="74" w:hanging="784"/>
              <w:spacing w:before="147" w:line="231" w:lineRule="auto"/>
              <w:rPr/>
            </w:pPr>
            <w:r>
              <w:rPr>
                <w:spacing w:val="3"/>
              </w:rPr>
              <w:t>公务用车购置及运行</w:t>
            </w:r>
            <w:r>
              <w:rPr>
                <w:spacing w:val="7"/>
              </w:rPr>
              <w:t xml:space="preserve"> </w:t>
            </w:r>
            <w:r>
              <w:rPr/>
              <w:t>费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95"/>
              <w:spacing w:before="266" w:line="229" w:lineRule="auto"/>
              <w:rPr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925" w:type="dxa"/>
            <w:vAlign w:val="top"/>
          </w:tcPr>
          <w:p>
            <w:pPr>
              <w:pStyle w:val="TableText"/>
              <w:ind w:left="872" w:right="77" w:hanging="790"/>
              <w:spacing w:before="147" w:line="231" w:lineRule="auto"/>
              <w:rPr/>
            </w:pPr>
            <w:r>
              <w:rPr>
                <w:spacing w:val="4"/>
              </w:rPr>
              <w:t>其中：公务用车运行</w:t>
            </w:r>
            <w:r>
              <w:rPr>
                <w:spacing w:val="3"/>
              </w:rPr>
              <w:t xml:space="preserve"> </w:t>
            </w:r>
            <w:r>
              <w:rPr/>
              <w:t>费</w:t>
            </w:r>
          </w:p>
        </w:tc>
      </w:tr>
      <w:tr>
        <w:trPr>
          <w:trHeight w:val="522" w:hRule="atLeast"/>
        </w:trPr>
        <w:tc>
          <w:tcPr>
            <w:tcW w:w="3784" w:type="dxa"/>
            <w:vAlign w:val="top"/>
          </w:tcPr>
          <w:p>
            <w:pPr>
              <w:pStyle w:val="TableText"/>
              <w:ind w:left="1703"/>
              <w:spacing w:before="171" w:line="226" w:lineRule="auto"/>
              <w:rPr/>
            </w:pPr>
            <w:r>
              <w:rPr/>
              <w:t>合计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left="1816"/>
              <w:spacing w:before="184" w:line="189" w:lineRule="auto"/>
              <w:rPr/>
            </w:pPr>
            <w:r>
              <w:rPr>
                <w:spacing w:val="5"/>
              </w:rPr>
              <w:t>7.60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83" w:line="190" w:lineRule="auto"/>
              <w:jc w:val="right"/>
              <w:rPr/>
            </w:pPr>
            <w:r>
              <w:rPr>
                <w:spacing w:val="6"/>
              </w:rPr>
              <w:t>0.10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84" w:line="189" w:lineRule="auto"/>
              <w:jc w:val="right"/>
              <w:rPr/>
            </w:pPr>
            <w:r>
              <w:rPr>
                <w:spacing w:val="5"/>
              </w:rPr>
              <w:t>7.50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5" w:type="dxa"/>
            <w:vAlign w:val="top"/>
          </w:tcPr>
          <w:p>
            <w:pPr>
              <w:pStyle w:val="TableText"/>
              <w:ind w:right="26"/>
              <w:spacing w:before="184" w:line="189" w:lineRule="auto"/>
              <w:jc w:val="right"/>
              <w:rPr/>
            </w:pPr>
            <w:r>
              <w:rPr>
                <w:spacing w:val="5"/>
              </w:rPr>
              <w:t>7.50</w:t>
            </w:r>
          </w:p>
        </w:tc>
      </w:tr>
      <w:tr>
        <w:trPr>
          <w:trHeight w:val="514" w:hRule="atLeast"/>
        </w:trPr>
        <w:tc>
          <w:tcPr>
            <w:tcW w:w="3784" w:type="dxa"/>
            <w:vAlign w:val="top"/>
          </w:tcPr>
          <w:p>
            <w:pPr>
              <w:pStyle w:val="TableText"/>
              <w:ind w:left="30"/>
              <w:spacing w:before="167" w:line="224" w:lineRule="auto"/>
              <w:rPr/>
            </w:pPr>
            <w:r>
              <w:rPr>
                <w:spacing w:val="4"/>
              </w:rPr>
              <w:t>长沙市水利水电工程质量监督站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left="1816"/>
              <w:spacing w:before="187" w:line="189" w:lineRule="auto"/>
              <w:rPr/>
            </w:pPr>
            <w:r>
              <w:rPr>
                <w:spacing w:val="5"/>
              </w:rPr>
              <w:t>7.60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7"/>
              <w:spacing w:before="186" w:line="190" w:lineRule="auto"/>
              <w:jc w:val="right"/>
              <w:rPr/>
            </w:pPr>
            <w:r>
              <w:rPr>
                <w:spacing w:val="6"/>
              </w:rPr>
              <w:t>0.10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right="23"/>
              <w:spacing w:before="187" w:line="189" w:lineRule="auto"/>
              <w:jc w:val="right"/>
              <w:rPr/>
            </w:pPr>
            <w:r>
              <w:rPr>
                <w:spacing w:val="5"/>
              </w:rPr>
              <w:t>7.50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5" w:type="dxa"/>
            <w:vAlign w:val="top"/>
          </w:tcPr>
          <w:p>
            <w:pPr>
              <w:pStyle w:val="TableText"/>
              <w:ind w:right="26"/>
              <w:spacing w:before="187" w:line="189" w:lineRule="auto"/>
              <w:jc w:val="right"/>
              <w:rPr/>
            </w:pPr>
            <w:r>
              <w:rPr>
                <w:spacing w:val="5"/>
              </w:rPr>
              <w:t>7.50</w:t>
            </w:r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 2024年公共财政拨款"三公"经费情况，此表如无数字则表</w:t>
      </w:r>
      <w:r>
        <w:rPr>
          <w:rFonts w:ascii="SimSun" w:hAnsi="SimSun" w:eastAsia="SimSun" w:cs="SimSun"/>
          <w:sz w:val="18"/>
          <w:szCs w:val="18"/>
          <w:spacing w:val="-1"/>
        </w:rPr>
        <w:t>示单位无该项支出。</w:t>
      </w:r>
    </w:p>
    <w:p>
      <w:pPr>
        <w:spacing w:line="184" w:lineRule="auto"/>
        <w:sectPr>
          <w:type w:val="continuous"/>
          <w:pgSz w:w="16838" w:h="11906"/>
          <w:pgMar w:top="771" w:right="480" w:bottom="0" w:left="667" w:header="0" w:footer="0" w:gutter="0"/>
          <w:cols w:equalWidth="0" w:num="1">
            <w:col w:w="156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5363"/>
        <w:spacing w:before="6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2024年政府性基金预算支出情况表</w:t>
      </w:r>
    </w:p>
    <w:p>
      <w:pPr>
        <w:spacing w:before="15"/>
        <w:rPr/>
      </w:pPr>
      <w:r/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/>
      </w:pPr>
    </w:p>
    <w:p>
      <w:pPr>
        <w:ind w:left="46"/>
        <w:spacing w:before="3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单位名称：长沙市水利水电工程质量监督站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4"/>
        </w:rPr>
        <w:t>单位：万元</w:t>
      </w:r>
    </w:p>
    <w:p>
      <w:pPr>
        <w:spacing w:line="194" w:lineRule="auto"/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spacing w:line="9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5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6"/>
        <w:gridCol w:w="1019"/>
        <w:gridCol w:w="1019"/>
        <w:gridCol w:w="4915"/>
        <w:gridCol w:w="2727"/>
        <w:gridCol w:w="2488"/>
        <w:gridCol w:w="2495"/>
      </w:tblGrid>
      <w:tr>
        <w:trPr>
          <w:trHeight w:val="439" w:hRule="atLeast"/>
        </w:trPr>
        <w:tc>
          <w:tcPr>
            <w:tcW w:w="3064" w:type="dxa"/>
            <w:vAlign w:val="top"/>
            <w:gridSpan w:val="3"/>
          </w:tcPr>
          <w:p>
            <w:pPr>
              <w:pStyle w:val="TableText"/>
              <w:ind w:left="1140"/>
              <w:spacing w:before="105" w:line="228" w:lineRule="auto"/>
              <w:rPr/>
            </w:pPr>
            <w:r>
              <w:rPr>
                <w:spacing w:val="4"/>
              </w:rPr>
              <w:t>科目编码</w:t>
            </w:r>
          </w:p>
        </w:tc>
        <w:tc>
          <w:tcPr>
            <w:tcW w:w="4915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4"/>
              <w:spacing w:before="62" w:line="228" w:lineRule="auto"/>
              <w:rPr/>
            </w:pPr>
            <w:r>
              <w:rPr>
                <w:spacing w:val="3"/>
              </w:rPr>
              <w:t>功能科目</w:t>
            </w:r>
          </w:p>
        </w:tc>
        <w:tc>
          <w:tcPr>
            <w:tcW w:w="2727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1"/>
              <w:spacing w:before="62" w:line="230" w:lineRule="auto"/>
              <w:rPr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9"/>
              <w:spacing w:before="62" w:line="228" w:lineRule="auto"/>
              <w:rPr/>
            </w:pPr>
            <w:r>
              <w:rPr>
                <w:spacing w:val="4"/>
              </w:rPr>
              <w:t>基本支出</w:t>
            </w:r>
          </w:p>
        </w:tc>
        <w:tc>
          <w:tcPr>
            <w:tcW w:w="2495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4"/>
              <w:spacing w:before="62" w:line="229" w:lineRule="auto"/>
              <w:rPr/>
            </w:pPr>
            <w:r>
              <w:rPr>
                <w:spacing w:val="3"/>
              </w:rPr>
              <w:t>项目支出</w:t>
            </w:r>
          </w:p>
        </w:tc>
      </w:tr>
      <w:tr>
        <w:trPr>
          <w:trHeight w:val="446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5"/>
              <w:spacing w:before="116" w:line="229" w:lineRule="auto"/>
              <w:rPr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0"/>
              <w:spacing w:before="117" w:line="230" w:lineRule="auto"/>
              <w:rPr/>
            </w:pPr>
            <w:r>
              <w:rPr/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03"/>
              <w:spacing w:before="117" w:line="229" w:lineRule="auto"/>
              <w:rPr/>
            </w:pPr>
            <w:r>
              <w:rPr/>
              <w:t>项</w:t>
            </w:r>
          </w:p>
        </w:tc>
        <w:tc>
          <w:tcPr>
            <w:tcW w:w="49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tcW w:w="1026" w:type="dxa"/>
            <w:vAlign w:val="top"/>
          </w:tcPr>
          <w:p>
            <w:pPr>
              <w:pStyle w:val="TableText"/>
              <w:ind w:left="404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8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9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4915" w:type="dxa"/>
            <w:vAlign w:val="top"/>
          </w:tcPr>
          <w:p>
            <w:pPr>
              <w:pStyle w:val="TableText"/>
              <w:ind w:left="2350"/>
              <w:spacing w:before="31" w:line="219" w:lineRule="auto"/>
              <w:rPr/>
            </w:pPr>
            <w:r>
              <w:rPr>
                <w:spacing w:val="3"/>
              </w:rPr>
              <w:t>**</w:t>
            </w:r>
          </w:p>
        </w:tc>
        <w:tc>
          <w:tcPr>
            <w:tcW w:w="2727" w:type="dxa"/>
            <w:vAlign w:val="top"/>
          </w:tcPr>
          <w:p>
            <w:pPr>
              <w:pStyle w:val="TableText"/>
              <w:ind w:left="1321"/>
              <w:spacing w:before="61" w:line="190" w:lineRule="auto"/>
              <w:rPr/>
            </w:pPr>
            <w:r>
              <w:rPr/>
              <w:t>1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1191"/>
              <w:spacing w:before="62" w:line="189" w:lineRule="auto"/>
              <w:rPr/>
            </w:pPr>
            <w:r>
              <w:rPr/>
              <w:t>2</w:t>
            </w:r>
          </w:p>
        </w:tc>
        <w:tc>
          <w:tcPr>
            <w:tcW w:w="2495" w:type="dxa"/>
            <w:vAlign w:val="top"/>
          </w:tcPr>
          <w:p>
            <w:pPr>
              <w:pStyle w:val="TableText"/>
              <w:ind w:left="1195"/>
              <w:spacing w:before="62" w:line="189" w:lineRule="auto"/>
              <w:rPr/>
            </w:pPr>
            <w:r>
              <w:rPr/>
              <w:t>3</w:t>
            </w:r>
          </w:p>
        </w:tc>
      </w:tr>
      <w:tr>
        <w:trPr>
          <w:trHeight w:val="51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注：本表反映部门本年度政府性基金预算收入支出情况，此表如无数字则表</w:t>
      </w:r>
      <w:r>
        <w:rPr>
          <w:rFonts w:ascii="SimSun" w:hAnsi="SimSun" w:eastAsia="SimSun" w:cs="SimSun"/>
          <w:sz w:val="18"/>
          <w:szCs w:val="18"/>
          <w:spacing w:val="-1"/>
        </w:rPr>
        <w:t>示单位无该项支出。</w:t>
      </w:r>
    </w:p>
    <w:p>
      <w:pPr>
        <w:spacing w:line="184" w:lineRule="auto"/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" style="position:absolute;margin-left:1201.5pt;margin-top:13.762pt;mso-position-vertical-relative:text;mso-position-horizontal-relative:text;width:21.1pt;height:13.8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4" style="position:absolute;margin-left:1172.09pt;margin-top:13.762pt;mso-position-vertical-relative:text;mso-position-horizontal-relative:text;width:28.5pt;height:13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6" style="position:absolute;margin-left:1.34382pt;margin-top:13.762pt;mso-position-vertical-relative:text;mso-position-horizontal-relative:text;width:48pt;height:13.8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长沙市水利水电工程质量监督站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合计</w:t>
            </w: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0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122.05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603006</w:t>
            </w:r>
          </w:p>
        </w:tc>
        <w:tc>
          <w:tcPr>
            <w:tcW w:w="32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长沙市水利水电工程质量监督站</w:t>
            </w:r>
          </w:p>
        </w:tc>
        <w:tc>
          <w:tcPr>
            <w:tcW w:w="142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0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122.05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603006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水利工程质量监督检测费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9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89.98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75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对受监水利工程建设项目重要隐蔽</w:t>
            </w:r>
            <w:r>
              <w:rPr>
                <w:sz w:val="15"/>
                <w:szCs w:val="15"/>
                <w:spacing w:val="1"/>
              </w:rPr>
              <w:t xml:space="preserve">  </w:t>
            </w:r>
            <w:r>
              <w:rPr>
                <w:sz w:val="15"/>
                <w:szCs w:val="15"/>
                <w:spacing w:val="13"/>
              </w:rPr>
              <w:t>关键部位、工程质量存疑工程</w:t>
            </w:r>
            <w:r>
              <w:rPr>
                <w:sz w:val="15"/>
                <w:szCs w:val="15"/>
                <w:spacing w:val="33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部位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进行抽样检测、监督飞检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总成本</w:t>
            </w:r>
          </w:p>
        </w:tc>
        <w:tc>
          <w:tcPr>
            <w:tcW w:w="11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预算批复数</w:t>
            </w:r>
          </w:p>
        </w:tc>
        <w:tc>
          <w:tcPr>
            <w:tcW w:w="32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不超过预算批复数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金额</w:t>
            </w:r>
          </w:p>
        </w:tc>
        <w:tc>
          <w:tcPr>
            <w:tcW w:w="29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63" w:firstLine="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受监项目监督抽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样检测覆盖率</w:t>
            </w:r>
          </w:p>
        </w:tc>
        <w:tc>
          <w:tcPr>
            <w:tcW w:w="115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  <w:position w:val="1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受监项目监督抽样检测覆盖率100%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检测报告提交率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  <w:position w:val="1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检测报告提交率100%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6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检测报告结果准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确率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  <w:position w:val="1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检测报告结果准确率100%；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项目时间</w:t>
            </w:r>
          </w:p>
        </w:tc>
        <w:tc>
          <w:tcPr>
            <w:tcW w:w="11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2024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项目时间2024年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年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13" w:hanging="1"/>
              <w:spacing w:before="48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优化资</w:t>
            </w:r>
            <w:r>
              <w:rPr>
                <w:sz w:val="15"/>
                <w:szCs w:val="15"/>
                <w:spacing w:val="32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源配置，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提高财政资金使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用效益</w:t>
            </w:r>
          </w:p>
        </w:tc>
        <w:tc>
          <w:tcPr>
            <w:tcW w:w="11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32"/>
              <w:spacing w:before="49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优化资</w:t>
            </w:r>
            <w:r>
              <w:rPr>
                <w:sz w:val="15"/>
                <w:szCs w:val="15"/>
                <w:spacing w:val="27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源配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  <w:spacing w:val="13"/>
              </w:rPr>
              <w:t>置，提高财政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资金使用效益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优化资 源配置，提高财政资金使用效益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8" style="position:absolute;margin-left:1201.5pt;margin-top:13.762pt;mso-position-vertical-relative:text;mso-position-horizontal-relative:text;width:21.1pt;height:13.8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" style="position:absolute;margin-left:1172.09pt;margin-top:13.762pt;mso-position-vertical-relative:text;mso-position-horizontal-relative:text;width:28.5pt;height:13.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2" style="position:absolute;margin-left:1.34382pt;margin-top:13.762pt;mso-position-vertical-relative:text;mso-position-horizontal-relative:text;width:48pt;height:13.8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长沙市水利水电工程质量监督站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603006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水利工程质量监督检测费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9"/>
              <w:spacing w:before="48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89.98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75"/>
              <w:spacing w:before="48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对受监水利工程建设项目重要隐蔽</w:t>
            </w:r>
            <w:r>
              <w:rPr>
                <w:sz w:val="15"/>
                <w:szCs w:val="15"/>
                <w:spacing w:val="1"/>
              </w:rPr>
              <w:t xml:space="preserve">  </w:t>
            </w:r>
            <w:r>
              <w:rPr>
                <w:sz w:val="15"/>
                <w:szCs w:val="15"/>
                <w:spacing w:val="13"/>
              </w:rPr>
              <w:t>关键部位、工程质量存疑工程</w:t>
            </w:r>
            <w:r>
              <w:rPr>
                <w:sz w:val="15"/>
                <w:szCs w:val="15"/>
                <w:spacing w:val="33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部位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进行抽样检测、监督飞检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3" w:firstLine="1"/>
              <w:spacing w:before="49" w:line="238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提高水利工程质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量监督效能。促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进水利工程质量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建设</w:t>
            </w:r>
          </w:p>
        </w:tc>
        <w:tc>
          <w:tcPr>
            <w:tcW w:w="11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32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提高水利工程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质量监督效</w:t>
            </w:r>
          </w:p>
          <w:p>
            <w:pPr>
              <w:pStyle w:val="TableText"/>
              <w:ind w:left="30" w:right="132" w:firstLine="4"/>
              <w:spacing w:before="6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能。促进水利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工程质量建设</w:t>
            </w:r>
          </w:p>
        </w:tc>
        <w:tc>
          <w:tcPr>
            <w:tcW w:w="320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40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提高水利工程质量监督效能。促进水利工程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质量建设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63" w:firstLine="1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提高水利建设工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程质量美化环境</w:t>
            </w:r>
          </w:p>
        </w:tc>
        <w:tc>
          <w:tcPr>
            <w:tcW w:w="115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95%</w:t>
            </w:r>
          </w:p>
        </w:tc>
        <w:tc>
          <w:tcPr>
            <w:tcW w:w="32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提高水利建设工程质量美化环境95%以上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9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19" w:hanging="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服务对象满意</w:t>
            </w:r>
          </w:p>
        </w:tc>
        <w:tc>
          <w:tcPr>
            <w:tcW w:w="11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8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》90%</w:t>
            </w:r>
          </w:p>
        </w:tc>
        <w:tc>
          <w:tcPr>
            <w:tcW w:w="32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服务对象满意》90%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9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水利工程质量监督经费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1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32.07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65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保障机构正常运转，保障工程质量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检查等对外事务的正常出勤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不超过预算</w:t>
            </w:r>
          </w:p>
        </w:tc>
        <w:tc>
          <w:tcPr>
            <w:tcW w:w="115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32.57</w:t>
            </w:r>
          </w:p>
        </w:tc>
        <w:tc>
          <w:tcPr>
            <w:tcW w:w="3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不超过预算32.57万元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万元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63" w:hanging="1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提升机构服务能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力</w:t>
            </w:r>
          </w:p>
        </w:tc>
        <w:tc>
          <w:tcPr>
            <w:tcW w:w="115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32" w:firstLine="1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不超预算指标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数</w:t>
            </w:r>
          </w:p>
        </w:tc>
        <w:tc>
          <w:tcPr>
            <w:tcW w:w="3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提升机构服务能力不超预算指标数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金额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63" w:firstLine="1"/>
              <w:spacing w:before="49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提高工作业务水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平，提升机构服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务能力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  <w:position w:val="1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提高工作业务水平，提升机构服务能力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63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提高工作水平，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提升机构服务能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力</w:t>
            </w:r>
          </w:p>
        </w:tc>
        <w:tc>
          <w:tcPr>
            <w:tcW w:w="11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提高工作水</w:t>
            </w:r>
          </w:p>
          <w:p>
            <w:pPr>
              <w:pStyle w:val="TableText"/>
              <w:ind w:left="28" w:right="132"/>
              <w:spacing w:before="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平，提升机构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服务能力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提高工作水平，提升机构服务能力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项目时间</w:t>
            </w:r>
          </w:p>
        </w:tc>
        <w:tc>
          <w:tcPr>
            <w:tcW w:w="115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2024</w:t>
            </w:r>
          </w:p>
        </w:tc>
        <w:tc>
          <w:tcPr>
            <w:tcW w:w="32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项目时间2024年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日期</w:t>
            </w:r>
          </w:p>
        </w:tc>
        <w:tc>
          <w:tcPr>
            <w:tcW w:w="29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10238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2024年项目支出绩效目标表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14" style="position:absolute;margin-left:1201.5pt;margin-top:13.762pt;mso-position-vertical-relative:text;mso-position-horizontal-relative:text;width:21.1pt;height:13.8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6" style="position:absolute;margin-left:1172.09pt;margin-top:13.762pt;mso-position-vertical-relative:text;mso-position-horizontal-relative:text;width:28.5pt;height:13.8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8" style="position:absolute;margin-left:1.34382pt;margin-top:13.762pt;mso-position-vertical-relative:text;mso-position-horizontal-relative:text;width:48pt;height:13.8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长沙市水利水电工程质量监督站</w:t>
      </w:r>
    </w:p>
    <w:tbl>
      <w:tblPr>
        <w:tblStyle w:val="TableNormal"/>
        <w:tblW w:w="244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rPr>
          <w:trHeight w:val="51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2" w:line="229" w:lineRule="auto"/>
              <w:rPr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62" w:line="229" w:lineRule="auto"/>
              <w:rPr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62" w:line="229" w:lineRule="auto"/>
              <w:rPr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4"/>
              <w:spacing w:before="62" w:line="229" w:lineRule="auto"/>
              <w:rPr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vAlign w:val="top"/>
            <w:gridSpan w:val="9"/>
          </w:tcPr>
          <w:p>
            <w:pPr>
              <w:pStyle w:val="TableText"/>
              <w:ind w:left="7620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绩效指标</w:t>
            </w:r>
          </w:p>
        </w:tc>
      </w:tr>
      <w:tr>
        <w:trPr>
          <w:trHeight w:val="599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31"/>
              <w:spacing w:before="189" w:line="229" w:lineRule="auto"/>
              <w:rPr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91"/>
              <w:spacing w:before="189" w:line="229" w:lineRule="auto"/>
              <w:rPr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4"/>
              <w:spacing w:before="189" w:line="229" w:lineRule="auto"/>
              <w:rPr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287"/>
              <w:spacing w:before="188" w:line="229" w:lineRule="auto"/>
              <w:rPr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1113"/>
              <w:spacing w:before="188" w:line="229" w:lineRule="auto"/>
              <w:rPr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TableText"/>
              <w:ind w:left="617"/>
              <w:spacing w:before="189" w:line="229" w:lineRule="auto"/>
              <w:rPr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229"/>
              <w:spacing w:before="189" w:line="229" w:lineRule="auto"/>
              <w:rPr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TableText"/>
              <w:ind w:left="983"/>
              <w:spacing w:before="188" w:line="229" w:lineRule="auto"/>
              <w:rPr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TableText"/>
              <w:ind w:left="625"/>
              <w:spacing w:before="189" w:line="230" w:lineRule="auto"/>
              <w:rPr/>
            </w:pPr>
            <w:r>
              <w:rPr>
                <w:spacing w:val="2"/>
              </w:rPr>
              <w:t>备注</w:t>
            </w:r>
          </w:p>
        </w:tc>
      </w:tr>
      <w:tr>
        <w:trPr>
          <w:trHeight w:val="1347" w:hRule="atLeast"/>
        </w:trPr>
        <w:tc>
          <w:tcPr>
            <w:tcW w:w="117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603006</w:t>
            </w:r>
          </w:p>
        </w:tc>
        <w:tc>
          <w:tcPr>
            <w:tcW w:w="320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水利工程质量监督经费</w:t>
            </w:r>
          </w:p>
        </w:tc>
        <w:tc>
          <w:tcPr>
            <w:tcW w:w="142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1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32.07</w:t>
            </w:r>
          </w:p>
        </w:tc>
        <w:tc>
          <w:tcPr>
            <w:tcW w:w="2668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65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保障机构正常运转，保障工程质量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检查等对外事务的正常出勤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资金合理利用</w:t>
            </w:r>
          </w:p>
        </w:tc>
        <w:tc>
          <w:tcPr>
            <w:tcW w:w="11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  <w:position w:val="1"/>
              </w:rPr>
              <w:t>100%</w:t>
            </w:r>
          </w:p>
        </w:tc>
        <w:tc>
          <w:tcPr>
            <w:tcW w:w="32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资金合理利用100%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7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63" w:firstLine="3"/>
              <w:spacing w:before="49" w:line="23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履行政府职能，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受监项目合格标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准，工程质量可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控</w:t>
            </w:r>
          </w:p>
        </w:tc>
        <w:tc>
          <w:tcPr>
            <w:tcW w:w="115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32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确保水利工程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质量安全</w:t>
            </w:r>
          </w:p>
        </w:tc>
        <w:tc>
          <w:tcPr>
            <w:tcW w:w="32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确保水利工程质量安全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7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63" w:firstLine="1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提高水利建设工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程质量美化环境</w:t>
            </w:r>
          </w:p>
        </w:tc>
        <w:tc>
          <w:tcPr>
            <w:tcW w:w="115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32"/>
              <w:spacing w:before="48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提高水利建设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工程质量美化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环境</w:t>
            </w:r>
          </w:p>
        </w:tc>
        <w:tc>
          <w:tcPr>
            <w:tcW w:w="32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提高水利建设工程质量美化环境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11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 w:right="11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63" w:firstLine="1"/>
              <w:spacing w:before="48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持续开展监督工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作，保障机构正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常运转</w:t>
            </w:r>
          </w:p>
        </w:tc>
        <w:tc>
          <w:tcPr>
            <w:tcW w:w="11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32" w:firstLine="4"/>
              <w:spacing w:before="49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实施全过程监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督管理，保障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机构正常运转</w:t>
            </w:r>
          </w:p>
        </w:tc>
        <w:tc>
          <w:tcPr>
            <w:tcW w:w="3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保障机构正常运转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5" w:hRule="atLeast"/>
        </w:trPr>
        <w:tc>
          <w:tcPr>
            <w:tcW w:w="11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65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19" w:hanging="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服务对象满意</w:t>
            </w:r>
          </w:p>
        </w:tc>
        <w:tc>
          <w:tcPr>
            <w:tcW w:w="11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20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1"/>
              </w:rPr>
              <w:t>90%</w:t>
            </w:r>
          </w:p>
        </w:tc>
        <w:tc>
          <w:tcPr>
            <w:tcW w:w="32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服务对象满意90%以上</w:t>
            </w: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定量</w:t>
            </w: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215" w:bottom="0" w:left="547" w:header="0" w:footer="0" w:gutter="0"/>
        </w:sectPr>
        <w:rPr/>
      </w:pPr>
    </w:p>
    <w:p>
      <w:pPr>
        <w:ind w:left="9863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2024年部门整体支出绩效目标表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0" style="position:absolute;margin-left:1197pt;margin-top:13.762pt;mso-position-vertical-relative:text;mso-position-horizontal-relative:text;width:21.1pt;height:13.8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22" style="position:absolute;margin-left:1167.59pt;margin-top:13.762pt;mso-position-vertical-relative:text;mso-position-horizontal-relative:text;width:28.5pt;height:13.8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24" style="position:absolute;margin-left:1.34382pt;margin-top:13.762pt;mso-position-vertical-relative:text;mso-position-horizontal-relative:text;width:48pt;height:13.8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长沙市水利水电工程质量监督站</w:t>
      </w:r>
    </w:p>
    <w:tbl>
      <w:tblPr>
        <w:tblStyle w:val="TableNormal"/>
        <w:tblW w:w="243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rPr>
          <w:trHeight w:val="337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100" w:hanging="192"/>
              <w:spacing w:before="62" w:line="233" w:lineRule="auto"/>
              <w:rPr/>
            </w:pPr>
            <w:r>
              <w:rPr>
                <w:spacing w:val="3"/>
              </w:rPr>
              <w:t>单位编</w:t>
            </w:r>
            <w:r>
              <w:rPr/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2" w:line="229" w:lineRule="auto"/>
              <w:rPr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vAlign w:val="top"/>
            <w:gridSpan w:val="7"/>
          </w:tcPr>
          <w:p>
            <w:pPr>
              <w:pStyle w:val="TableText"/>
              <w:ind w:left="2800"/>
              <w:spacing w:before="60" w:line="229" w:lineRule="auto"/>
              <w:rPr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7"/>
              <w:spacing w:before="62" w:line="229" w:lineRule="auto"/>
              <w:rPr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pStyle w:val="TableText"/>
              <w:ind w:left="4280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部门整体支出年度绩效目标</w:t>
            </w:r>
          </w:p>
        </w:tc>
      </w:tr>
      <w:tr>
        <w:trPr>
          <w:trHeight w:val="330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资金总额</w:t>
            </w:r>
          </w:p>
        </w:tc>
        <w:tc>
          <w:tcPr>
            <w:tcW w:w="3491" w:type="dxa"/>
            <w:vAlign w:val="top"/>
            <w:gridSpan w:val="4"/>
          </w:tcPr>
          <w:p>
            <w:pPr>
              <w:pStyle w:val="TableText"/>
              <w:ind w:left="1151"/>
              <w:spacing w:before="53" w:line="229" w:lineRule="auto"/>
              <w:rPr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ind w:left="510"/>
              <w:spacing w:before="53" w:line="229" w:lineRule="auto"/>
              <w:rPr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8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0" w:right="71" w:hanging="178"/>
              <w:spacing w:before="115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一般公共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69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政府性基</w:t>
            </w:r>
          </w:p>
          <w:p>
            <w:pPr>
              <w:pStyle w:val="TableText"/>
              <w:ind w:left="161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75" w:right="84" w:hanging="3"/>
              <w:spacing w:before="115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73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63"/>
              <w:spacing w:before="22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212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项目支出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36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1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28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9" w:right="17" w:hanging="273"/>
              <w:spacing w:before="11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指标值类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66"/>
              <w:spacing w:before="2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96" w:right="91" w:hanging="1"/>
              <w:spacing w:before="116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832"/>
              <w:spacing w:before="2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365"/>
              <w:spacing w:before="2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TableText"/>
              <w:ind w:left="354"/>
              <w:spacing w:before="22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备注</w:t>
            </w:r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603006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4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长沙市水利水电工程质量</w:t>
            </w:r>
            <w:r>
              <w:rPr>
                <w:sz w:val="15"/>
                <w:szCs w:val="15"/>
                <w:spacing w:val="8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监督站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/>
              <w:spacing w:before="48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543.14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48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543.14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48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421.09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48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122.05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59" w:firstLine="1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提高履职担当服务水平；提升水利质量建设台阶；</w:t>
            </w:r>
            <w:r>
              <w:rPr>
                <w:sz w:val="15"/>
                <w:szCs w:val="15"/>
                <w:spacing w:val="-4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厚植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优质工程建设底蕴。坚持把创建生态文明优良工程作为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工程建设的重要导向和价值取向，加强宣贯和督导，积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极创建引导，提高精品意识，督促文明施工、安全生</w:t>
            </w:r>
          </w:p>
          <w:p>
            <w:pPr>
              <w:pStyle w:val="TableText"/>
              <w:ind w:left="32" w:right="159" w:hanging="3"/>
              <w:spacing w:before="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产、环保、安全运行管理等措施落实，严抓工程实体和</w:t>
            </w:r>
            <w:r>
              <w:rPr>
                <w:sz w:val="15"/>
                <w:szCs w:val="15"/>
                <w:spacing w:val="10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外观质量，宣贯“一库一景</w:t>
            </w:r>
            <w:r>
              <w:rPr>
                <w:sz w:val="15"/>
                <w:szCs w:val="15"/>
                <w:spacing w:val="-48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”“一工程一景观</w:t>
            </w:r>
            <w:r>
              <w:rPr>
                <w:sz w:val="15"/>
                <w:szCs w:val="15"/>
                <w:spacing w:val="-48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”</w:t>
            </w:r>
            <w:r>
              <w:rPr>
                <w:sz w:val="15"/>
                <w:szCs w:val="15"/>
                <w:spacing w:val="11"/>
              </w:rPr>
              <w:t>的理</w:t>
            </w:r>
          </w:p>
          <w:p>
            <w:pPr>
              <w:pStyle w:val="TableText"/>
              <w:ind w:left="29" w:right="159"/>
              <w:spacing w:before="6" w:line="23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念，推进美丽河湖建设。从助推水利高质量发展出发，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充分认清自身工作在长沙兴水治水事业中的角色定位，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梳理明晰工作功能边界，加强水利质量监督工作全链条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改革创新，奋力开创长沙水利工程质量安全监管新局面</w:t>
            </w:r>
          </w:p>
          <w:p>
            <w:pPr>
              <w:pStyle w:val="TableText"/>
              <w:ind w:left="45"/>
              <w:spacing w:before="110" w:line="7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。</w:t>
            </w:r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76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经济成本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总成本</w:t>
            </w:r>
          </w:p>
        </w:tc>
        <w:tc>
          <w:tcPr>
            <w:tcW w:w="7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预算批复数据</w:t>
            </w:r>
          </w:p>
        </w:tc>
        <w:tc>
          <w:tcPr>
            <w:tcW w:w="5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3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预算批复数据</w:t>
            </w:r>
          </w:p>
        </w:tc>
        <w:tc>
          <w:tcPr>
            <w:tcW w:w="19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社会成本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5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38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19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生态环境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5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19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无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产出指标</w:t>
            </w:r>
          </w:p>
        </w:tc>
        <w:tc>
          <w:tcPr>
            <w:tcW w:w="765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143"/>
              <w:spacing w:before="49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开展在建水利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工程质量安全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全面监督检查</w:t>
            </w:r>
          </w:p>
        </w:tc>
        <w:tc>
          <w:tcPr>
            <w:tcW w:w="78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1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-2"/>
              </w:rPr>
              <w:t>=</w:t>
            </w:r>
          </w:p>
        </w:tc>
        <w:tc>
          <w:tcPr>
            <w:tcW w:w="12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3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次</w:t>
            </w:r>
          </w:p>
        </w:tc>
        <w:tc>
          <w:tcPr>
            <w:tcW w:w="238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11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开展4次在建水利工程质量安全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全面监督检查</w:t>
            </w:r>
          </w:p>
        </w:tc>
        <w:tc>
          <w:tcPr>
            <w:tcW w:w="19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143" w:firstLine="3"/>
              <w:spacing w:before="49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受监项目监督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抽样检测覆盖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率</w:t>
            </w:r>
          </w:p>
        </w:tc>
        <w:tc>
          <w:tcPr>
            <w:tcW w:w="78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1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-2"/>
              </w:rPr>
              <w:t>=</w:t>
            </w:r>
          </w:p>
        </w:tc>
        <w:tc>
          <w:tcPr>
            <w:tcW w:w="12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5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项目受监率100%，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143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监督抽检覆盖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率达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4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80</w:t>
            </w:r>
          </w:p>
        </w:tc>
        <w:tc>
          <w:tcPr>
            <w:tcW w:w="5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3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监督检测覆盖》80%</w:t>
            </w:r>
          </w:p>
        </w:tc>
        <w:tc>
          <w:tcPr>
            <w:tcW w:w="19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质量指标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2" w:right="143"/>
              <w:spacing w:before="25" w:line="231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配合上级主管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部门进行水利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水电工程质量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监督，为水利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水电工程建设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提供质量监督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保障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" w:right="67" w:hanging="1"/>
              <w:spacing w:before="116" w:line="23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配合上级主管部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门进行水利水电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工程质量监督，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为水利水电工程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建设提供质量监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督保障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38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36" w:hanging="1"/>
              <w:spacing w:before="49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配合上级主管部门进行水利水电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工程质量监督，为水利水电工程</w:t>
            </w:r>
            <w:r>
              <w:rPr>
                <w:sz w:val="15"/>
                <w:szCs w:val="15"/>
                <w:spacing w:val="12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建设提供质量监督保障</w:t>
            </w:r>
          </w:p>
        </w:tc>
        <w:tc>
          <w:tcPr>
            <w:tcW w:w="19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 w:right="143" w:hanging="6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整体绩效运行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时间</w:t>
            </w:r>
          </w:p>
        </w:tc>
        <w:tc>
          <w:tcPr>
            <w:tcW w:w="78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48" w:line="1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-2"/>
              </w:rPr>
              <w:t>=</w:t>
            </w:r>
          </w:p>
        </w:tc>
        <w:tc>
          <w:tcPr>
            <w:tcW w:w="1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5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2024</w:t>
            </w:r>
          </w:p>
        </w:tc>
        <w:tc>
          <w:tcPr>
            <w:tcW w:w="5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年</w:t>
            </w:r>
          </w:p>
        </w:tc>
        <w:tc>
          <w:tcPr>
            <w:tcW w:w="23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整体绩效运行时间2024年</w:t>
            </w:r>
          </w:p>
        </w:tc>
        <w:tc>
          <w:tcPr>
            <w:tcW w:w="19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76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经济效益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143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助力水利工程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质量建设</w:t>
            </w:r>
          </w:p>
        </w:tc>
        <w:tc>
          <w:tcPr>
            <w:tcW w:w="7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7"/>
              <w:spacing w:before="48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助力水利工程质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量建设</w:t>
            </w:r>
          </w:p>
        </w:tc>
        <w:tc>
          <w:tcPr>
            <w:tcW w:w="5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3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助力水利工程质量建设</w:t>
            </w:r>
          </w:p>
        </w:tc>
        <w:tc>
          <w:tcPr>
            <w:tcW w:w="19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6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社会效益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1" w:right="143" w:firstLine="3"/>
              <w:spacing w:before="115" w:line="239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发挥水利水电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工程质量监督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专业优势，促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进水利工程质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量安全各项工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作</w:t>
            </w:r>
          </w:p>
        </w:tc>
        <w:tc>
          <w:tcPr>
            <w:tcW w:w="7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3" w:right="67" w:firstLine="3"/>
              <w:spacing w:before="208" w:line="238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发挥水利水电工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程质量监督专业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优势，促进水利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工程质量安全各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项工作</w:t>
            </w:r>
          </w:p>
        </w:tc>
        <w:tc>
          <w:tcPr>
            <w:tcW w:w="55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38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36" w:firstLine="3"/>
              <w:spacing w:before="48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发挥水利水电工程质量监督专业</w:t>
            </w:r>
            <w:r>
              <w:rPr>
                <w:sz w:val="15"/>
                <w:szCs w:val="15"/>
                <w:spacing w:val="1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优势，促进水利工程质量安全各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项工作</w:t>
            </w:r>
          </w:p>
        </w:tc>
        <w:tc>
          <w:tcPr>
            <w:tcW w:w="19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25229" w:h="18256"/>
          <w:pgMar w:top="771" w:right="305" w:bottom="0" w:left="547" w:header="0" w:footer="0" w:gutter="0"/>
        </w:sectPr>
        <w:rPr/>
      </w:pPr>
    </w:p>
    <w:p>
      <w:pPr>
        <w:ind w:left="9863"/>
        <w:spacing w:before="63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2024年部门整体支出绩效目标表</w:t>
      </w:r>
    </w:p>
    <w:p>
      <w:pPr>
        <w:ind w:left="1021"/>
        <w:spacing w:before="295" w:line="203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6" style="position:absolute;margin-left:1197pt;margin-top:13.762pt;mso-position-vertical-relative:text;mso-position-horizontal-relative:text;width:21.1pt;height:13.8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28" style="position:absolute;margin-left:1167.59pt;margin-top:13.762pt;mso-position-vertical-relative:text;mso-position-horizontal-relative:text;width:28.5pt;height:13.8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14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30" style="position:absolute;margin-left:1.34382pt;margin-top:13.762pt;mso-position-vertical-relative:text;mso-position-horizontal-relative:text;width:48pt;height:13.8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7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4"/>
        </w:rPr>
        <w:t>长沙市水利水电工程质量监督站</w:t>
      </w:r>
    </w:p>
    <w:tbl>
      <w:tblPr>
        <w:tblStyle w:val="TableNormal"/>
        <w:tblW w:w="243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rPr>
          <w:trHeight w:val="337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100" w:hanging="192"/>
              <w:spacing w:before="62" w:line="233" w:lineRule="auto"/>
              <w:rPr/>
            </w:pPr>
            <w:r>
              <w:rPr>
                <w:spacing w:val="3"/>
              </w:rPr>
              <w:t>单位编</w:t>
            </w:r>
            <w:r>
              <w:rPr/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2" w:line="229" w:lineRule="auto"/>
              <w:rPr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vAlign w:val="top"/>
            <w:gridSpan w:val="7"/>
          </w:tcPr>
          <w:p>
            <w:pPr>
              <w:pStyle w:val="TableText"/>
              <w:ind w:left="2800"/>
              <w:spacing w:before="60" w:line="229" w:lineRule="auto"/>
              <w:rPr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7"/>
              <w:spacing w:before="62" w:line="229" w:lineRule="auto"/>
              <w:rPr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pStyle w:val="TableText"/>
              <w:ind w:left="4280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部门整体支出年度绩效目标</w:t>
            </w:r>
          </w:p>
        </w:tc>
      </w:tr>
      <w:tr>
        <w:trPr>
          <w:trHeight w:val="329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资金总额</w:t>
            </w:r>
          </w:p>
        </w:tc>
        <w:tc>
          <w:tcPr>
            <w:tcW w:w="3491" w:type="dxa"/>
            <w:vAlign w:val="top"/>
            <w:gridSpan w:val="4"/>
          </w:tcPr>
          <w:p>
            <w:pPr>
              <w:pStyle w:val="TableText"/>
              <w:ind w:left="1151"/>
              <w:spacing w:before="53" w:line="229" w:lineRule="auto"/>
              <w:rPr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vAlign w:val="top"/>
            <w:gridSpan w:val="2"/>
          </w:tcPr>
          <w:p>
            <w:pPr>
              <w:pStyle w:val="TableText"/>
              <w:ind w:left="510"/>
              <w:spacing w:before="53" w:line="229" w:lineRule="auto"/>
              <w:rPr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28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8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0" w:right="71" w:hanging="178"/>
              <w:spacing w:before="116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一般公共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69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政府性基</w:t>
            </w:r>
          </w:p>
          <w:p>
            <w:pPr>
              <w:pStyle w:val="TableText"/>
              <w:ind w:left="161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75" w:right="84" w:hanging="3"/>
              <w:spacing w:before="116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73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ind w:left="163"/>
              <w:spacing w:before="2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212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项目支出</w:t>
            </w:r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ind w:left="36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21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28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9" w:right="17" w:hanging="273"/>
              <w:spacing w:before="116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指标值类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66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96" w:right="91" w:hanging="1"/>
              <w:spacing w:before="117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832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365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TableText"/>
              <w:ind w:left="354"/>
              <w:spacing w:before="22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备注</w:t>
            </w:r>
          </w:p>
        </w:tc>
      </w:tr>
      <w:tr>
        <w:trPr>
          <w:trHeight w:val="2319" w:hRule="atLeast"/>
        </w:trPr>
        <w:tc>
          <w:tcPr>
            <w:tcW w:w="80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48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603006</w:t>
            </w:r>
          </w:p>
        </w:tc>
        <w:tc>
          <w:tcPr>
            <w:tcW w:w="188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4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长沙市水利水电工程质量</w:t>
            </w:r>
            <w:r>
              <w:rPr>
                <w:sz w:val="15"/>
                <w:szCs w:val="15"/>
                <w:spacing w:val="8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监督站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543.14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543.14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421.09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4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122.05</w:t>
            </w:r>
          </w:p>
        </w:tc>
        <w:tc>
          <w:tcPr>
            <w:tcW w:w="4152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159" w:firstLine="1"/>
              <w:spacing w:before="49" w:line="23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提高履职担当服务水平；提升水利质量建设台阶；</w:t>
            </w:r>
            <w:r>
              <w:rPr>
                <w:sz w:val="15"/>
                <w:szCs w:val="15"/>
                <w:spacing w:val="-4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厚植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优质工程建设底蕴。坚持把创建生态文明优良工程作为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工程建设的重要导向和价值取向，加强宣贯和督导，积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极创建引导，提高精品意识，督促文明施工、安全生</w:t>
            </w:r>
          </w:p>
          <w:p>
            <w:pPr>
              <w:pStyle w:val="TableText"/>
              <w:ind w:left="32" w:right="159" w:hanging="3"/>
              <w:spacing w:before="8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产、环保、安全运行管理等措施落实，严抓工程实体和</w:t>
            </w:r>
            <w:r>
              <w:rPr>
                <w:sz w:val="15"/>
                <w:szCs w:val="15"/>
                <w:spacing w:val="10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外观质量，宣贯“一库一景</w:t>
            </w:r>
            <w:r>
              <w:rPr>
                <w:sz w:val="15"/>
                <w:szCs w:val="15"/>
                <w:spacing w:val="-48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”“一工程一景观</w:t>
            </w:r>
            <w:r>
              <w:rPr>
                <w:sz w:val="15"/>
                <w:szCs w:val="15"/>
                <w:spacing w:val="-48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”</w:t>
            </w:r>
            <w:r>
              <w:rPr>
                <w:sz w:val="15"/>
                <w:szCs w:val="15"/>
                <w:spacing w:val="11"/>
              </w:rPr>
              <w:t>的理</w:t>
            </w:r>
          </w:p>
          <w:p>
            <w:pPr>
              <w:pStyle w:val="TableText"/>
              <w:ind w:left="29" w:right="159"/>
              <w:spacing w:before="6" w:line="23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4"/>
              </w:rPr>
              <w:t>念，推进美丽河湖建设。从助推水利高质量发展出发，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充分认清自身工作在长沙兴水治水事业中的角色定位，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梳理明晰工作功能边界，加强水利质量监督工作全链条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改革创新，奋力开创长沙水利工程质量安全监管新局面</w:t>
            </w:r>
          </w:p>
          <w:p>
            <w:pPr>
              <w:pStyle w:val="TableText"/>
              <w:ind w:left="45"/>
              <w:spacing w:before="110" w:line="7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。</w:t>
            </w:r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效益指标</w:t>
            </w:r>
          </w:p>
        </w:tc>
        <w:tc>
          <w:tcPr>
            <w:tcW w:w="76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9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生态效益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2" w:right="143" w:firstLine="3"/>
              <w:spacing w:before="17" w:line="235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发挥水利水电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工程质量监督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专业能力逐步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提高，为满足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人们供水、灌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溉、发电、航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运、渔业、旅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游需求提供质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量保障，及城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市和乡镇在汛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期的安全提供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工程质量保障</w:t>
            </w:r>
          </w:p>
        </w:tc>
        <w:tc>
          <w:tcPr>
            <w:tcW w:w="78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07" w:firstLine="4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能力逐步提高，</w:t>
            </w:r>
            <w:r>
              <w:rPr>
                <w:sz w:val="15"/>
                <w:szCs w:val="15"/>
                <w:spacing w:val="3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为满足人们供</w:t>
            </w:r>
          </w:p>
          <w:p>
            <w:pPr>
              <w:pStyle w:val="TableText"/>
              <w:ind w:left="35"/>
              <w:spacing w:before="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水、灌溉、发</w:t>
            </w:r>
          </w:p>
          <w:p>
            <w:pPr>
              <w:pStyle w:val="TableText"/>
              <w:ind w:left="52"/>
              <w:spacing w:before="7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电、航运、渔</w:t>
            </w:r>
          </w:p>
          <w:p>
            <w:pPr>
              <w:pStyle w:val="TableText"/>
              <w:ind w:left="33" w:right="67"/>
              <w:spacing w:before="7" w:line="23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业、旅游需求提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供质量保障，及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城市和乡镇在汛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3"/>
              </w:rPr>
              <w:t>期的安全提供工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程质量保障</w:t>
            </w:r>
          </w:p>
        </w:tc>
        <w:tc>
          <w:tcPr>
            <w:tcW w:w="55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38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能力逐步提高，为满足人们供</w:t>
            </w:r>
          </w:p>
          <w:p>
            <w:pPr>
              <w:pStyle w:val="TableText"/>
              <w:ind w:left="34" w:right="36" w:firstLine="2"/>
              <w:spacing w:before="7" w:line="23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水、灌溉、发电、航运、渔业、</w:t>
            </w:r>
            <w:r>
              <w:rPr>
                <w:sz w:val="15"/>
                <w:szCs w:val="15"/>
                <w:spacing w:val="12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旅游需求提供质量保障，及城市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4"/>
              </w:rPr>
              <w:t>和乡镇在汛期的安全提供工程质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量保障</w:t>
            </w:r>
          </w:p>
        </w:tc>
        <w:tc>
          <w:tcPr>
            <w:tcW w:w="19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7" w:hRule="atLeast"/>
        </w:trPr>
        <w:tc>
          <w:tcPr>
            <w:tcW w:w="8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 w:right="69" w:hanging="6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可持续影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响指标</w:t>
            </w:r>
          </w:p>
        </w:tc>
        <w:tc>
          <w:tcPr>
            <w:tcW w:w="116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3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工作具有可持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续性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定性</w:t>
            </w:r>
          </w:p>
        </w:tc>
        <w:tc>
          <w:tcPr>
            <w:tcW w:w="125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67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积极开展工作具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有可持续性</w:t>
            </w:r>
          </w:p>
        </w:tc>
        <w:tc>
          <w:tcPr>
            <w:tcW w:w="5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文字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积极开展工作具有可持续性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4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根据实际情况按比例扣分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4" w:hRule="atLeast"/>
        </w:trPr>
        <w:tc>
          <w:tcPr>
            <w:tcW w:w="8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84"/>
              <w:spacing w:before="49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76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69"/>
              <w:spacing w:before="48" w:line="237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服务对象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满意度指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标</w:t>
            </w:r>
          </w:p>
        </w:tc>
        <w:tc>
          <w:tcPr>
            <w:tcW w:w="116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143" w:hanging="1"/>
              <w:spacing w:before="49" w:line="23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受检单位的满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12"/>
              </w:rPr>
              <w:t>意度满意程度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49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4"/>
              <w:spacing w:before="49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90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百分比</w:t>
            </w:r>
          </w:p>
        </w:tc>
        <w:tc>
          <w:tcPr>
            <w:tcW w:w="238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36" w:firstLine="2"/>
              <w:spacing w:before="49" w:line="24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受检单位的满意度满意程度大于</w:t>
            </w:r>
            <w:r>
              <w:rPr>
                <w:sz w:val="15"/>
                <w:szCs w:val="15"/>
                <w:spacing w:val="11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90%</w:t>
            </w:r>
          </w:p>
        </w:tc>
        <w:tc>
          <w:tcPr>
            <w:tcW w:w="19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90%（含）</w:t>
            </w:r>
            <w:r>
              <w:rPr>
                <w:sz w:val="15"/>
                <w:szCs w:val="15"/>
                <w:spacing w:val="-20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以上计6分；</w:t>
            </w:r>
          </w:p>
          <w:p>
            <w:pPr>
              <w:pStyle w:val="TableText"/>
              <w:ind w:left="36"/>
              <w:spacing w:before="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80%（含）-90%，计4分；</w:t>
            </w:r>
          </w:p>
          <w:p>
            <w:pPr>
              <w:pStyle w:val="TableText"/>
              <w:ind w:left="37" w:right="310" w:firstLine="91"/>
              <w:spacing w:before="7" w:line="23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3"/>
              </w:rPr>
              <w:t>70%（含）-80%，计2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分；</w:t>
            </w:r>
            <w:r>
              <w:rPr>
                <w:sz w:val="15"/>
                <w:szCs w:val="15"/>
                <w:spacing w:val="50"/>
                <w:w w:val="101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低于70%计0分。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25229" w:h="18256"/>
      <w:pgMar w:top="771" w:right="305" w:bottom="0" w:left="54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2024-02-20T12:31:40Z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2024-02-20T13:10:27</vt:filetime>
  </property>
</Properties>
</file>