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23C918">
      <w:pPr>
        <w:widowControl w:val="0"/>
        <w:kinsoku/>
        <w:autoSpaceDE/>
        <w:autoSpaceDN/>
        <w:adjustRightInd/>
        <w:snapToGrid/>
        <w:spacing w:line="560" w:lineRule="exact"/>
        <w:jc w:val="center"/>
        <w:textAlignment w:val="auto"/>
        <w:rPr>
          <w:rFonts w:hint="eastAsia" w:ascii="Times New Roman" w:hAnsi="Times New Roman" w:eastAsia="方正小标宋简体" w:cs="方正小标宋简体"/>
          <w:snapToGrid/>
          <w:kern w:val="2"/>
          <w:sz w:val="44"/>
          <w:szCs w:val="44"/>
          <w:lang w:eastAsia="zh-CN"/>
        </w:rPr>
      </w:pPr>
      <w:r>
        <w:rPr>
          <w:rFonts w:hint="default" w:ascii="Times New Roman" w:hAnsi="Times New Roman" w:eastAsia="方正小标宋简体" w:cs="Times New Roman"/>
          <w:snapToGrid/>
          <w:kern w:val="2"/>
          <w:sz w:val="44"/>
          <w:szCs w:val="44"/>
          <w:lang w:val="en-US" w:eastAsia="zh-CN"/>
        </w:rPr>
        <w:t>2023</w:t>
      </w:r>
      <w:r>
        <w:rPr>
          <w:rFonts w:hint="eastAsia" w:ascii="Times New Roman" w:hAnsi="Times New Roman" w:eastAsia="方正小标宋简体" w:cs="方正小标宋简体"/>
          <w:snapToGrid/>
          <w:kern w:val="2"/>
          <w:sz w:val="44"/>
          <w:szCs w:val="44"/>
          <w:lang w:eastAsia="zh-CN"/>
        </w:rPr>
        <w:t>年度长沙市科学技术局</w:t>
      </w:r>
    </w:p>
    <w:p w14:paraId="3AD42C2F">
      <w:pPr>
        <w:widowControl w:val="0"/>
        <w:kinsoku/>
        <w:autoSpaceDE/>
        <w:autoSpaceDN/>
        <w:adjustRightInd/>
        <w:snapToGrid/>
        <w:spacing w:line="560" w:lineRule="exact"/>
        <w:jc w:val="center"/>
        <w:textAlignment w:val="auto"/>
        <w:rPr>
          <w:rFonts w:hint="eastAsia" w:ascii="Times New Roman" w:hAnsi="Times New Roman" w:eastAsia="方正小标宋简体" w:cs="方正小标宋简体"/>
          <w:snapToGrid/>
          <w:kern w:val="2"/>
          <w:sz w:val="44"/>
          <w:szCs w:val="44"/>
          <w:lang w:eastAsia="zh-CN"/>
        </w:rPr>
      </w:pPr>
      <w:r>
        <w:rPr>
          <w:rFonts w:hint="eastAsia" w:ascii="Times New Roman" w:hAnsi="Times New Roman" w:eastAsia="方正小标宋简体" w:cs="方正小标宋简体"/>
          <w:snapToGrid/>
          <w:kern w:val="2"/>
          <w:sz w:val="44"/>
          <w:szCs w:val="44"/>
          <w:lang w:eastAsia="zh-CN"/>
        </w:rPr>
        <w:t>科技发展专项</w:t>
      </w:r>
      <w:r>
        <w:rPr>
          <w:rFonts w:hint="eastAsia" w:ascii="Times New Roman" w:hAnsi="Times New Roman" w:eastAsia="方正小标宋简体" w:cs="方正小标宋简体"/>
          <w:snapToGrid/>
          <w:kern w:val="2"/>
          <w:sz w:val="44"/>
          <w:szCs w:val="44"/>
          <w:lang w:val="en-US" w:eastAsia="zh-CN"/>
        </w:rPr>
        <w:t>支出</w:t>
      </w:r>
      <w:bookmarkStart w:id="0" w:name="_GoBack"/>
      <w:bookmarkEnd w:id="0"/>
      <w:r>
        <w:rPr>
          <w:rFonts w:hint="eastAsia" w:ascii="Times New Roman" w:hAnsi="Times New Roman" w:eastAsia="方正小标宋简体" w:cs="方正小标宋简体"/>
          <w:snapToGrid/>
          <w:kern w:val="2"/>
          <w:sz w:val="44"/>
          <w:szCs w:val="44"/>
          <w:lang w:eastAsia="zh-CN"/>
        </w:rPr>
        <w:t>绩效评价结果</w:t>
      </w:r>
    </w:p>
    <w:p w14:paraId="5B23AB67">
      <w:pPr>
        <w:rPr>
          <w:b w:val="0"/>
          <w:bCs w:val="0"/>
        </w:rPr>
      </w:pPr>
    </w:p>
    <w:p w14:paraId="64D9D78B">
      <w:pPr>
        <w:pStyle w:val="2"/>
      </w:pPr>
    </w:p>
    <w:p w14:paraId="45082D46">
      <w:pPr>
        <w:pStyle w:val="2"/>
        <w:keepNext w:val="0"/>
        <w:keepLines w:val="0"/>
        <w:pageBreakBefore w:val="0"/>
        <w:widowControl/>
        <w:kinsoku w:val="0"/>
        <w:wordWrap/>
        <w:overflowPunct/>
        <w:topLinePunct w:val="0"/>
        <w:autoSpaceDE w:val="0"/>
        <w:autoSpaceDN w:val="0"/>
        <w:bidi w:val="0"/>
        <w:adjustRightInd w:val="0"/>
        <w:snapToGrid w:val="0"/>
        <w:spacing w:before="104" w:line="360" w:lineRule="auto"/>
        <w:ind w:left="28" w:right="159" w:firstLine="629"/>
        <w:jc w:val="both"/>
        <w:textAlignment w:val="baseline"/>
        <w:rPr>
          <w:rFonts w:hint="eastAsia" w:ascii="Times New Roman" w:hAnsi="Times New Roman" w:eastAsia="仿宋_GB2312" w:cs="仿宋_GB2312"/>
          <w:snapToGrid/>
          <w:kern w:val="2"/>
          <w:sz w:val="32"/>
          <w:szCs w:val="32"/>
          <w:lang w:val="en-US" w:eastAsia="zh-CN" w:bidi="ar-SA"/>
        </w:rPr>
      </w:pPr>
      <w:r>
        <w:rPr>
          <w:rFonts w:hint="eastAsia" w:ascii="Times New Roman" w:hAnsi="Times New Roman" w:eastAsia="仿宋_GB2312" w:cs="仿宋_GB2312"/>
          <w:snapToGrid/>
          <w:kern w:val="2"/>
          <w:sz w:val="32"/>
          <w:szCs w:val="32"/>
          <w:lang w:val="en-US" w:eastAsia="zh-CN" w:bidi="ar-SA"/>
        </w:rPr>
        <w:t>为加强财政支出管理，提高财政资金使用效益，长沙市财政局绩效评价工作组对长沙市科学技术局（以下简称为“市科技局”）2023年度的科技发展专项支出实施了绩效评价。现将评价情况报告如下：</w:t>
      </w:r>
    </w:p>
    <w:p w14:paraId="5F7F238E">
      <w:pPr>
        <w:pStyle w:val="2"/>
        <w:spacing w:before="104" w:line="360" w:lineRule="auto"/>
        <w:ind w:right="156" w:firstLine="640" w:firstLineChars="200"/>
        <w:jc w:val="both"/>
        <w:rPr>
          <w:rFonts w:hint="eastAsia" w:ascii="Times New Roman" w:hAnsi="Times New Roman" w:eastAsia="黑体" w:cs="黑体"/>
          <w:snapToGrid/>
          <w:kern w:val="2"/>
          <w:sz w:val="32"/>
          <w:szCs w:val="32"/>
          <w:lang w:val="en-US" w:eastAsia="zh-CN" w:bidi="ar-SA"/>
        </w:rPr>
      </w:pPr>
      <w:r>
        <w:rPr>
          <w:rFonts w:hint="eastAsia" w:ascii="Times New Roman" w:hAnsi="Times New Roman" w:eastAsia="黑体" w:cs="黑体"/>
          <w:snapToGrid/>
          <w:kern w:val="2"/>
          <w:sz w:val="32"/>
          <w:szCs w:val="32"/>
          <w:lang w:val="en-US" w:eastAsia="zh-CN" w:bidi="ar-SA"/>
        </w:rPr>
        <w:t>一、</w:t>
      </w:r>
      <w:r>
        <w:rPr>
          <w:rFonts w:hint="eastAsia" w:ascii="Times New Roman" w:hAnsi="Times New Roman" w:eastAsia="黑体" w:cs="黑体"/>
          <w:snapToGrid/>
          <w:kern w:val="2"/>
          <w:sz w:val="32"/>
          <w:szCs w:val="32"/>
          <w:lang w:val="en-US" w:eastAsia="en-US" w:bidi="ar-SA"/>
        </w:rPr>
        <w:t>项目基本</w:t>
      </w:r>
      <w:r>
        <w:rPr>
          <w:rFonts w:hint="eastAsia" w:ascii="Times New Roman" w:hAnsi="Times New Roman" w:eastAsia="黑体" w:cs="黑体"/>
          <w:snapToGrid/>
          <w:kern w:val="2"/>
          <w:sz w:val="32"/>
          <w:szCs w:val="32"/>
          <w:lang w:val="en-US" w:eastAsia="zh-CN" w:bidi="ar-SA"/>
        </w:rPr>
        <w:t>情况</w:t>
      </w:r>
    </w:p>
    <w:p w14:paraId="36175DFA">
      <w:pPr>
        <w:pStyle w:val="2"/>
        <w:keepNext w:val="0"/>
        <w:keepLines w:val="0"/>
        <w:pageBreakBefore w:val="0"/>
        <w:widowControl w:val="0"/>
        <w:kinsoku/>
        <w:wordWrap/>
        <w:overflowPunct/>
        <w:topLinePunct w:val="0"/>
        <w:autoSpaceDE/>
        <w:autoSpaceDN/>
        <w:bidi w:val="0"/>
        <w:adjustRightInd/>
        <w:snapToGrid/>
        <w:spacing w:before="0" w:line="360" w:lineRule="auto"/>
        <w:ind w:left="0" w:leftChars="0" w:firstLine="640" w:firstLineChars="200"/>
        <w:jc w:val="both"/>
        <w:textAlignment w:val="auto"/>
        <w:rPr>
          <w:rFonts w:hint="default" w:ascii="Times New Roman" w:hAnsi="Times New Roman" w:eastAsia="仿宋_GB2312" w:cs="仿宋_GB2312"/>
          <w:snapToGrid/>
          <w:kern w:val="2"/>
          <w:sz w:val="32"/>
          <w:szCs w:val="32"/>
          <w:lang w:val="en-US" w:eastAsia="zh-CN"/>
        </w:rPr>
      </w:pPr>
      <w:r>
        <w:rPr>
          <w:rFonts w:hint="default" w:ascii="Times New Roman" w:hAnsi="Times New Roman" w:eastAsia="仿宋_GB2312" w:cs="仿宋_GB2312"/>
          <w:snapToGrid/>
          <w:kern w:val="2"/>
          <w:sz w:val="32"/>
          <w:szCs w:val="32"/>
          <w:lang w:val="en-US" w:eastAsia="zh-CN"/>
        </w:rPr>
        <w:t>市级科技发展专项是根据湖南省《关于打造“三个高地” 促进湖南高质量发展的实施方案》和《长沙市打造具有核心竞争力的科技创新高地三年行动方案</w:t>
      </w:r>
      <w:r>
        <w:rPr>
          <w:rFonts w:hint="eastAsia" w:ascii="Times New Roman" w:hAnsi="Times New Roman" w:eastAsia="仿宋_GB2312" w:cs="仿宋_GB2312"/>
          <w:snapToGrid/>
          <w:kern w:val="2"/>
          <w:sz w:val="32"/>
          <w:szCs w:val="32"/>
          <w:lang w:val="en-US" w:eastAsia="zh-CN"/>
        </w:rPr>
        <w:t>（</w:t>
      </w:r>
      <w:r>
        <w:rPr>
          <w:rFonts w:hint="default" w:ascii="Times New Roman" w:hAnsi="Times New Roman" w:eastAsia="仿宋_GB2312" w:cs="仿宋_GB2312"/>
          <w:snapToGrid/>
          <w:kern w:val="2"/>
          <w:sz w:val="32"/>
          <w:szCs w:val="32"/>
          <w:lang w:val="en-US" w:eastAsia="zh-CN"/>
        </w:rPr>
        <w:t>2021-2023年</w:t>
      </w:r>
      <w:r>
        <w:rPr>
          <w:rFonts w:hint="eastAsia" w:ascii="Times New Roman" w:hAnsi="Times New Roman" w:eastAsia="仿宋_GB2312" w:cs="仿宋_GB2312"/>
          <w:snapToGrid/>
          <w:kern w:val="2"/>
          <w:sz w:val="32"/>
          <w:szCs w:val="32"/>
          <w:lang w:val="en-US" w:eastAsia="zh-CN"/>
        </w:rPr>
        <w:t>）</w:t>
      </w:r>
      <w:r>
        <w:rPr>
          <w:rFonts w:hint="default" w:ascii="Times New Roman" w:hAnsi="Times New Roman" w:eastAsia="仿宋_GB2312" w:cs="仿宋_GB2312"/>
          <w:snapToGrid/>
          <w:kern w:val="2"/>
          <w:sz w:val="32"/>
          <w:szCs w:val="32"/>
          <w:lang w:val="en-US" w:eastAsia="zh-CN"/>
        </w:rPr>
        <w:t>》</w:t>
      </w:r>
      <w:r>
        <w:rPr>
          <w:rFonts w:hint="eastAsia" w:ascii="Times New Roman" w:hAnsi="Times New Roman" w:eastAsia="仿宋_GB2312" w:cs="仿宋_GB2312"/>
          <w:snapToGrid/>
          <w:kern w:val="2"/>
          <w:sz w:val="32"/>
          <w:szCs w:val="32"/>
          <w:lang w:val="en-US" w:eastAsia="zh-CN"/>
        </w:rPr>
        <w:t>（</w:t>
      </w:r>
      <w:r>
        <w:rPr>
          <w:rFonts w:hint="default" w:ascii="Times New Roman" w:hAnsi="Times New Roman" w:eastAsia="仿宋_GB2312" w:cs="仿宋_GB2312"/>
          <w:snapToGrid/>
          <w:kern w:val="2"/>
          <w:sz w:val="32"/>
          <w:szCs w:val="32"/>
          <w:lang w:val="en-US" w:eastAsia="zh-CN"/>
        </w:rPr>
        <w:t>长发〔2021〕21号</w:t>
      </w:r>
      <w:r>
        <w:rPr>
          <w:rFonts w:hint="eastAsia" w:ascii="Times New Roman" w:hAnsi="Times New Roman" w:eastAsia="仿宋_GB2312" w:cs="仿宋_GB2312"/>
          <w:snapToGrid/>
          <w:kern w:val="2"/>
          <w:sz w:val="32"/>
          <w:szCs w:val="32"/>
          <w:lang w:val="en-US" w:eastAsia="zh-CN"/>
        </w:rPr>
        <w:t>）</w:t>
      </w:r>
      <w:r>
        <w:rPr>
          <w:rFonts w:hint="default" w:ascii="Times New Roman" w:hAnsi="Times New Roman" w:eastAsia="仿宋_GB2312" w:cs="仿宋_GB2312"/>
          <w:snapToGrid/>
          <w:kern w:val="2"/>
          <w:sz w:val="32"/>
          <w:szCs w:val="32"/>
          <w:lang w:val="en-US" w:eastAsia="zh-CN"/>
        </w:rPr>
        <w:t>及其配套政策文件，为支持长沙市科学研究、技术创新、科技成果转化等科技计划项目及相关活动而设立。2023年度市科技局发展专项资金涉及14个专项，39个子项目，按照实施内容明细进行归集，分为高新技术企业认定奖励、科技重大专项、重点研发专项、新型研发机构、平台与人才专项、科技成果转化专项、自然科学基金专项、指令性计划8大专项。</w:t>
      </w:r>
    </w:p>
    <w:p w14:paraId="6B26F61D">
      <w:pPr>
        <w:pStyle w:val="2"/>
        <w:spacing w:before="104" w:line="360" w:lineRule="auto"/>
        <w:ind w:right="156" w:firstLine="640" w:firstLineChars="200"/>
        <w:jc w:val="both"/>
        <w:rPr>
          <w:rFonts w:hint="eastAsia" w:ascii="Times New Roman" w:hAnsi="Times New Roman" w:eastAsia="黑体" w:cs="黑体"/>
          <w:snapToGrid/>
          <w:kern w:val="2"/>
          <w:sz w:val="32"/>
          <w:szCs w:val="32"/>
          <w:lang w:val="en-US" w:eastAsia="zh-CN" w:bidi="ar-SA"/>
        </w:rPr>
      </w:pPr>
      <w:r>
        <w:rPr>
          <w:rFonts w:hint="eastAsia" w:ascii="Times New Roman" w:hAnsi="Times New Roman" w:eastAsia="黑体" w:cs="黑体"/>
          <w:snapToGrid/>
          <w:kern w:val="2"/>
          <w:sz w:val="32"/>
          <w:szCs w:val="32"/>
          <w:lang w:val="en-US" w:eastAsia="zh-CN" w:bidi="ar-SA"/>
        </w:rPr>
        <w:t>二、项目预算资金安排、管理、使用情况</w:t>
      </w:r>
    </w:p>
    <w:p w14:paraId="320415ED">
      <w:pPr>
        <w:pStyle w:val="2"/>
        <w:keepNext w:val="0"/>
        <w:keepLines w:val="0"/>
        <w:pageBreakBefore w:val="0"/>
        <w:widowControl w:val="0"/>
        <w:kinsoku/>
        <w:wordWrap/>
        <w:overflowPunct/>
        <w:topLinePunct w:val="0"/>
        <w:autoSpaceDE/>
        <w:autoSpaceDN/>
        <w:bidi w:val="0"/>
        <w:adjustRightInd/>
        <w:snapToGrid/>
        <w:spacing w:before="0" w:line="360" w:lineRule="auto"/>
        <w:ind w:left="0" w:leftChars="0" w:firstLine="640" w:firstLineChars="200"/>
        <w:jc w:val="both"/>
        <w:textAlignment w:val="auto"/>
        <w:rPr>
          <w:rFonts w:hint="eastAsia" w:ascii="Times New Roman" w:hAnsi="Times New Roman" w:eastAsia="仿宋_GB2312" w:cs="Times New Roman"/>
          <w:snapToGrid/>
          <w:kern w:val="2"/>
          <w:sz w:val="32"/>
          <w:szCs w:val="32"/>
          <w:lang w:val="en-US" w:eastAsia="zh-CN"/>
        </w:rPr>
      </w:pPr>
      <w:r>
        <w:rPr>
          <w:rFonts w:hint="eastAsia" w:ascii="Times New Roman" w:hAnsi="Times New Roman" w:eastAsia="仿宋_GB2312" w:cs="Times New Roman"/>
          <w:snapToGrid/>
          <w:kern w:val="2"/>
          <w:sz w:val="32"/>
          <w:szCs w:val="32"/>
          <w:lang w:val="en-US" w:eastAsia="zh-CN"/>
        </w:rPr>
        <w:t>2023年科技发展</w:t>
      </w:r>
      <w:r>
        <w:rPr>
          <w:rFonts w:hint="eastAsia" w:ascii="Times New Roman" w:hAnsi="Times New Roman" w:eastAsia="仿宋_GB2312" w:cs="Times New Roman"/>
          <w:snapToGrid/>
          <w:kern w:val="2"/>
          <w:sz w:val="32"/>
          <w:szCs w:val="32"/>
          <w:highlight w:val="none"/>
          <w:lang w:val="en-US" w:eastAsia="zh-CN"/>
        </w:rPr>
        <w:t>专项年初预算62,065万元，实际资金到位49,547.80万元，项目资金到位率79.83%。截至2023年12月31日，项目资金49,547.80万元均</w:t>
      </w:r>
      <w:r>
        <w:rPr>
          <w:rFonts w:hint="eastAsia" w:ascii="Times New Roman" w:hAnsi="Times New Roman" w:eastAsia="仿宋_GB2312" w:cs="Times New Roman"/>
          <w:snapToGrid/>
          <w:kern w:val="2"/>
          <w:sz w:val="32"/>
          <w:szCs w:val="32"/>
          <w:lang w:val="en-US" w:eastAsia="zh-CN"/>
        </w:rPr>
        <w:t>已分配完毕；项目资金已使用49,547.80万元，资金使用率100%。</w:t>
      </w:r>
    </w:p>
    <w:p w14:paraId="745D650A">
      <w:pPr>
        <w:pStyle w:val="2"/>
        <w:keepNext w:val="0"/>
        <w:keepLines w:val="0"/>
        <w:pageBreakBefore w:val="0"/>
        <w:widowControl w:val="0"/>
        <w:kinsoku/>
        <w:wordWrap/>
        <w:overflowPunct/>
        <w:topLinePunct w:val="0"/>
        <w:autoSpaceDE/>
        <w:autoSpaceDN/>
        <w:bidi w:val="0"/>
        <w:adjustRightInd/>
        <w:snapToGrid/>
        <w:spacing w:before="0" w:line="360" w:lineRule="auto"/>
        <w:ind w:left="0" w:leftChars="0" w:firstLine="640" w:firstLineChars="200"/>
        <w:jc w:val="both"/>
        <w:textAlignment w:val="auto"/>
        <w:rPr>
          <w:rFonts w:hint="eastAsia" w:ascii="Times New Roman" w:hAnsi="Times New Roman" w:eastAsia="仿宋_GB2312" w:cs="Times New Roman"/>
          <w:snapToGrid/>
          <w:kern w:val="2"/>
          <w:sz w:val="32"/>
          <w:szCs w:val="32"/>
          <w:lang w:val="en-US" w:eastAsia="zh-CN"/>
        </w:rPr>
      </w:pPr>
      <w:r>
        <w:rPr>
          <w:rFonts w:hint="eastAsia" w:ascii="Times New Roman" w:hAnsi="Times New Roman" w:eastAsia="仿宋_GB2312" w:cs="仿宋_GB2312"/>
          <w:snapToGrid/>
          <w:kern w:val="2"/>
          <w:sz w:val="32"/>
          <w:szCs w:val="32"/>
          <w:lang w:val="en-US" w:eastAsia="zh-CN"/>
        </w:rPr>
        <w:t>为规范和加强长沙市科技发展专项资金管理，提高市科技发展专项资金使用绩效，市科技局制定了《长沙市科技发展专项资金管理办法》（长科发〔2019〕65号），对专项资金的支持方式、拨付和管理、资金开支范围、绩效评价与监督检查分配范围、申报和使用程序、项目资金的监督管理等方面做出明确规定</w:t>
      </w:r>
      <w:r>
        <w:rPr>
          <w:rFonts w:hint="eastAsia" w:ascii="Times New Roman" w:hAnsi="Times New Roman" w:eastAsia="仿宋_GB2312" w:cs="Times New Roman"/>
          <w:snapToGrid/>
          <w:kern w:val="2"/>
          <w:sz w:val="32"/>
          <w:szCs w:val="32"/>
          <w:lang w:val="en-US" w:eastAsia="zh-CN"/>
        </w:rPr>
        <w:t>。</w:t>
      </w:r>
    </w:p>
    <w:p w14:paraId="5C9CED66">
      <w:pPr>
        <w:pStyle w:val="2"/>
        <w:spacing w:before="104" w:line="360" w:lineRule="auto"/>
        <w:ind w:right="156" w:firstLine="640" w:firstLineChars="200"/>
        <w:jc w:val="both"/>
        <w:rPr>
          <w:rFonts w:hint="eastAsia" w:ascii="Times New Roman" w:hAnsi="Times New Roman" w:eastAsia="黑体" w:cs="黑体"/>
          <w:snapToGrid/>
          <w:kern w:val="2"/>
          <w:sz w:val="32"/>
          <w:szCs w:val="32"/>
          <w:lang w:val="en-US" w:eastAsia="zh-CN" w:bidi="ar-SA"/>
        </w:rPr>
      </w:pPr>
      <w:r>
        <w:rPr>
          <w:rFonts w:hint="eastAsia" w:ascii="Times New Roman" w:hAnsi="Times New Roman" w:eastAsia="黑体" w:cs="黑体"/>
          <w:snapToGrid/>
          <w:kern w:val="2"/>
          <w:sz w:val="32"/>
          <w:szCs w:val="32"/>
          <w:lang w:val="en-US" w:eastAsia="zh-CN" w:bidi="ar-SA"/>
        </w:rPr>
        <w:t>三、项目的产出成果及效益情况分析</w:t>
      </w:r>
    </w:p>
    <w:p w14:paraId="1F3C6FD5">
      <w:pPr>
        <w:pStyle w:val="2"/>
        <w:keepNext w:val="0"/>
        <w:keepLines w:val="0"/>
        <w:pageBreakBefore w:val="0"/>
        <w:widowControl w:val="0"/>
        <w:kinsoku/>
        <w:wordWrap/>
        <w:overflowPunct/>
        <w:topLinePunct w:val="0"/>
        <w:autoSpaceDE/>
        <w:autoSpaceDN/>
        <w:bidi w:val="0"/>
        <w:adjustRightInd/>
        <w:snapToGrid/>
        <w:spacing w:before="0" w:line="360" w:lineRule="auto"/>
        <w:ind w:left="0" w:leftChars="0" w:firstLine="643" w:firstLineChars="200"/>
        <w:jc w:val="both"/>
        <w:textAlignment w:val="auto"/>
        <w:rPr>
          <w:rFonts w:hint="eastAsia" w:ascii="Times New Roman" w:hAnsi="Times New Roman" w:eastAsia="仿宋_GB2312" w:cs="Times New Roman"/>
          <w:b/>
          <w:bCs/>
          <w:snapToGrid/>
          <w:kern w:val="2"/>
          <w:sz w:val="32"/>
          <w:szCs w:val="32"/>
          <w:lang w:val="en-US" w:eastAsia="zh-CN"/>
        </w:rPr>
      </w:pPr>
      <w:r>
        <w:rPr>
          <w:rFonts w:hint="eastAsia" w:ascii="Times New Roman" w:hAnsi="Times New Roman" w:eastAsia="仿宋_GB2312" w:cs="Times New Roman"/>
          <w:b/>
          <w:bCs/>
          <w:snapToGrid/>
          <w:kern w:val="2"/>
          <w:sz w:val="32"/>
          <w:szCs w:val="32"/>
          <w:lang w:val="en-US" w:eastAsia="zh-CN"/>
        </w:rPr>
        <w:t>（一）科技专项分类引导，产出效益成效突出</w:t>
      </w:r>
    </w:p>
    <w:p w14:paraId="4CC6EC6C">
      <w:pPr>
        <w:pStyle w:val="2"/>
        <w:keepNext w:val="0"/>
        <w:keepLines w:val="0"/>
        <w:pageBreakBefore w:val="0"/>
        <w:widowControl w:val="0"/>
        <w:kinsoku/>
        <w:wordWrap/>
        <w:overflowPunct/>
        <w:topLinePunct w:val="0"/>
        <w:autoSpaceDE/>
        <w:autoSpaceDN/>
        <w:bidi w:val="0"/>
        <w:adjustRightInd/>
        <w:snapToGrid/>
        <w:spacing w:before="0" w:line="360" w:lineRule="auto"/>
        <w:ind w:left="0" w:leftChars="0" w:firstLine="640" w:firstLineChars="200"/>
        <w:jc w:val="both"/>
        <w:textAlignment w:val="auto"/>
        <w:rPr>
          <w:rFonts w:hint="eastAsia" w:ascii="Times New Roman" w:hAnsi="Times New Roman" w:eastAsia="仿宋_GB2312" w:cs="Times New Roman"/>
          <w:snapToGrid/>
          <w:kern w:val="2"/>
          <w:sz w:val="32"/>
          <w:szCs w:val="32"/>
          <w:highlight w:val="none"/>
          <w:lang w:val="en-US" w:eastAsia="zh-CN" w:bidi="ar-SA"/>
        </w:rPr>
      </w:pPr>
      <w:r>
        <w:rPr>
          <w:rFonts w:hint="eastAsia" w:ascii="Times New Roman" w:hAnsi="Times New Roman" w:eastAsia="仿宋_GB2312" w:cs="Times New Roman"/>
          <w:snapToGrid/>
          <w:kern w:val="2"/>
          <w:sz w:val="32"/>
          <w:szCs w:val="32"/>
          <w:highlight w:val="none"/>
          <w:lang w:val="en-US" w:eastAsia="zh-CN" w:bidi="ar-SA"/>
        </w:rPr>
        <w:t>高新技术企业发展良好，2023年认定奖补高新技术企业2,613家，全市高新技术企业数量达到7,842家，发展势头强劲有力。科技重大专项和重点研发专项效果显著，实施核心技术攻关，聚焦计算与数字经济、新能源、生命健康和种业等领域，全面完成省重大攻关任务，2023年支持47个科技重大项目和93个重点研发专项，完成关键技术攻关229项、“卡脖子”技术攻关30项、颠覆性技术攻关4项及成果转移转化260项。新型研发机构建设持续发力，国家超级计算长沙中心全年共服务用户867个，新增牵头承担算力相关的科研项目41项，立项合同金额1.56亿元。平台人才专项强化引导，打造开放合作创新生态，共建一批区域科创合作平台，在知识创新、技术创新中培养了一批领军和骨干作用的青年人才。</w:t>
      </w:r>
    </w:p>
    <w:p w14:paraId="3BAD4515">
      <w:pPr>
        <w:pStyle w:val="2"/>
        <w:keepNext w:val="0"/>
        <w:keepLines w:val="0"/>
        <w:pageBreakBefore w:val="0"/>
        <w:widowControl w:val="0"/>
        <w:kinsoku/>
        <w:wordWrap/>
        <w:overflowPunct/>
        <w:topLinePunct w:val="0"/>
        <w:autoSpaceDE/>
        <w:autoSpaceDN/>
        <w:bidi w:val="0"/>
        <w:adjustRightInd/>
        <w:snapToGrid/>
        <w:spacing w:before="0" w:line="360" w:lineRule="auto"/>
        <w:ind w:left="0" w:leftChars="0" w:firstLine="643" w:firstLineChars="200"/>
        <w:jc w:val="both"/>
        <w:textAlignment w:val="auto"/>
        <w:rPr>
          <w:rFonts w:hint="eastAsia" w:ascii="Times New Roman" w:hAnsi="Times New Roman" w:eastAsia="仿宋_GB2312" w:cs="Times New Roman"/>
          <w:b/>
          <w:bCs/>
          <w:snapToGrid/>
          <w:kern w:val="2"/>
          <w:sz w:val="32"/>
          <w:szCs w:val="32"/>
          <w:lang w:val="en-US" w:eastAsia="zh-CN"/>
        </w:rPr>
      </w:pPr>
      <w:r>
        <w:rPr>
          <w:rFonts w:hint="eastAsia" w:ascii="Times New Roman" w:hAnsi="Times New Roman" w:eastAsia="仿宋_GB2312" w:cs="Times New Roman"/>
          <w:b/>
          <w:bCs/>
          <w:snapToGrid/>
          <w:kern w:val="2"/>
          <w:sz w:val="32"/>
          <w:szCs w:val="32"/>
          <w:lang w:val="en-US" w:eastAsia="zh-CN"/>
        </w:rPr>
        <w:t>（二）加大成果转化体系建设，成果高效转化</w:t>
      </w:r>
    </w:p>
    <w:p w14:paraId="7BE8DE5D">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rFonts w:hint="default" w:ascii="Times New Roman" w:hAnsi="Times New Roman" w:eastAsia="仿宋_GB2312" w:cs="Times New Roman"/>
          <w:snapToGrid/>
          <w:color w:val="000000"/>
          <w:kern w:val="2"/>
          <w:sz w:val="32"/>
          <w:szCs w:val="32"/>
          <w:lang w:val="en-US" w:eastAsia="zh-CN" w:bidi="ar-SA"/>
        </w:rPr>
      </w:pPr>
      <w:r>
        <w:rPr>
          <w:rFonts w:hint="default" w:ascii="Times New Roman" w:hAnsi="Times New Roman" w:eastAsia="仿宋_GB2312" w:cs="Times New Roman"/>
          <w:snapToGrid/>
          <w:color w:val="000000"/>
          <w:kern w:val="2"/>
          <w:sz w:val="32"/>
          <w:szCs w:val="32"/>
          <w:highlight w:val="none"/>
          <w:lang w:val="en-US" w:eastAsia="zh-CN" w:bidi="ar-SA"/>
        </w:rPr>
        <w:t>长沙抢先谋篇布局，发布中试基地管理办法，2023年长沙市认定9家中试基地，部分基地填补行业空白。湖南湘江新区认定4个概念验证中心和7个中试基地。组建10余家技术转移基地，引进上海技术交易所中南中心，培育1</w:t>
      </w:r>
      <w:r>
        <w:rPr>
          <w:rFonts w:hint="eastAsia" w:ascii="Times New Roman" w:hAnsi="Times New Roman" w:eastAsia="仿宋_GB2312" w:cs="Times New Roman"/>
          <w:snapToGrid/>
          <w:color w:val="000000"/>
          <w:kern w:val="2"/>
          <w:sz w:val="32"/>
          <w:szCs w:val="32"/>
          <w:highlight w:val="none"/>
          <w:lang w:val="en-US" w:eastAsia="zh-CN" w:bidi="ar-SA"/>
        </w:rPr>
        <w:t>,</w:t>
      </w:r>
      <w:r>
        <w:rPr>
          <w:rFonts w:hint="default" w:ascii="Times New Roman" w:hAnsi="Times New Roman" w:eastAsia="仿宋_GB2312" w:cs="Times New Roman"/>
          <w:snapToGrid/>
          <w:color w:val="000000"/>
          <w:kern w:val="2"/>
          <w:sz w:val="32"/>
          <w:szCs w:val="32"/>
          <w:highlight w:val="none"/>
          <w:lang w:val="en-US" w:eastAsia="zh-CN" w:bidi="ar-SA"/>
        </w:rPr>
        <w:t>700余名技术经纪人，重大成果产出为转化应用落地提供了丰富的“源头供给”。2023年，全市技术合同成交额达到1,200亿元，市科技成果本地转化率达52%。</w:t>
      </w:r>
    </w:p>
    <w:p w14:paraId="5DBA0664">
      <w:pPr>
        <w:pStyle w:val="2"/>
        <w:keepNext w:val="0"/>
        <w:keepLines w:val="0"/>
        <w:pageBreakBefore w:val="0"/>
        <w:widowControl w:val="0"/>
        <w:kinsoku/>
        <w:wordWrap/>
        <w:overflowPunct/>
        <w:topLinePunct w:val="0"/>
        <w:autoSpaceDE/>
        <w:autoSpaceDN/>
        <w:bidi w:val="0"/>
        <w:adjustRightInd/>
        <w:snapToGrid/>
        <w:spacing w:before="0" w:line="360" w:lineRule="auto"/>
        <w:ind w:left="0" w:leftChars="0" w:firstLine="643" w:firstLineChars="200"/>
        <w:jc w:val="both"/>
        <w:textAlignment w:val="auto"/>
        <w:rPr>
          <w:rFonts w:hint="eastAsia" w:ascii="Times New Roman" w:hAnsi="Times New Roman" w:eastAsia="仿宋_GB2312" w:cs="Times New Roman"/>
          <w:b/>
          <w:bCs/>
          <w:snapToGrid/>
          <w:kern w:val="2"/>
          <w:sz w:val="32"/>
          <w:szCs w:val="32"/>
          <w:lang w:val="en-US" w:eastAsia="zh-CN"/>
        </w:rPr>
      </w:pPr>
      <w:r>
        <w:rPr>
          <w:rFonts w:hint="eastAsia" w:ascii="Times New Roman" w:hAnsi="Times New Roman" w:eastAsia="仿宋_GB2312" w:cs="Times New Roman"/>
          <w:b/>
          <w:bCs/>
          <w:snapToGrid/>
          <w:kern w:val="2"/>
          <w:sz w:val="32"/>
          <w:szCs w:val="32"/>
          <w:lang w:val="en-US" w:eastAsia="zh-CN"/>
        </w:rPr>
        <w:t>（三）积极落实工作部署，项目进展显著</w:t>
      </w:r>
    </w:p>
    <w:p w14:paraId="60B0E2FB">
      <w:pPr>
        <w:pStyle w:val="2"/>
        <w:keepNext w:val="0"/>
        <w:keepLines w:val="0"/>
        <w:pageBreakBefore w:val="0"/>
        <w:widowControl/>
        <w:kinsoku w:val="0"/>
        <w:wordWrap/>
        <w:overflowPunct/>
        <w:topLinePunct w:val="0"/>
        <w:autoSpaceDE w:val="0"/>
        <w:autoSpaceDN w:val="0"/>
        <w:bidi w:val="0"/>
        <w:adjustRightInd w:val="0"/>
        <w:snapToGrid w:val="0"/>
        <w:spacing w:before="154" w:line="360" w:lineRule="auto"/>
        <w:ind w:left="28" w:right="125" w:firstLine="652"/>
        <w:jc w:val="both"/>
        <w:textAlignment w:val="baseline"/>
        <w:rPr>
          <w:rFonts w:hint="eastAsia" w:ascii="Times New Roman" w:hAnsi="Times New Roman" w:eastAsia="仿宋_GB2312" w:cs="Times New Roman"/>
          <w:snapToGrid/>
          <w:color w:val="000000"/>
          <w:kern w:val="2"/>
          <w:sz w:val="32"/>
          <w:szCs w:val="32"/>
          <w:lang w:val="en-US" w:eastAsia="zh-CN" w:bidi="ar-SA"/>
        </w:rPr>
      </w:pPr>
      <w:r>
        <w:rPr>
          <w:rFonts w:hint="eastAsia" w:ascii="Times New Roman" w:hAnsi="Times New Roman" w:eastAsia="仿宋_GB2312" w:cs="Times New Roman"/>
          <w:snapToGrid/>
          <w:kern w:val="2"/>
          <w:sz w:val="32"/>
          <w:szCs w:val="32"/>
          <w:highlight w:val="none"/>
          <w:lang w:val="en-US" w:eastAsia="zh-CN" w:bidi="ar-SA"/>
        </w:rPr>
        <w:t>积极对接重大战略平台，与军事科学院鹏城实验室、中科院深圳先进技术研究院等洽谈对接，2023年新获批11个国家级创新平台。省“四大实验室”已进入实体化运行新阶段，大飞机地面动力学试验平台开试，国家超算长沙中心获批国家新一代人工智能公共算力开放创新平台，市委市政府确定的“十个重大科技创新项目”推进成效显著。</w:t>
      </w:r>
    </w:p>
    <w:p w14:paraId="4B202B1E">
      <w:pPr>
        <w:pStyle w:val="2"/>
        <w:spacing w:before="104" w:line="360" w:lineRule="auto"/>
        <w:ind w:right="156" w:firstLine="640" w:firstLineChars="200"/>
        <w:jc w:val="both"/>
        <w:rPr>
          <w:rFonts w:hint="eastAsia" w:ascii="Times New Roman" w:hAnsi="Times New Roman" w:eastAsia="黑体" w:cs="黑体"/>
          <w:snapToGrid/>
          <w:kern w:val="2"/>
          <w:sz w:val="32"/>
          <w:szCs w:val="32"/>
          <w:highlight w:val="none"/>
          <w:lang w:val="en-US" w:eastAsia="zh-CN" w:bidi="ar-SA"/>
        </w:rPr>
      </w:pPr>
      <w:r>
        <w:rPr>
          <w:rFonts w:hint="eastAsia" w:ascii="Times New Roman" w:hAnsi="Times New Roman" w:eastAsia="黑体" w:cs="黑体"/>
          <w:snapToGrid/>
          <w:kern w:val="2"/>
          <w:sz w:val="32"/>
          <w:szCs w:val="32"/>
          <w:lang w:val="en-US" w:eastAsia="zh-CN" w:bidi="ar-SA"/>
        </w:rPr>
        <w:t>四、存</w:t>
      </w:r>
      <w:r>
        <w:rPr>
          <w:rFonts w:hint="eastAsia" w:ascii="Times New Roman" w:hAnsi="Times New Roman" w:eastAsia="黑体" w:cs="黑体"/>
          <w:snapToGrid/>
          <w:kern w:val="2"/>
          <w:sz w:val="32"/>
          <w:szCs w:val="32"/>
          <w:highlight w:val="none"/>
          <w:lang w:val="en-US" w:eastAsia="zh-CN" w:bidi="ar-SA"/>
        </w:rPr>
        <w:t>在的主要问题</w:t>
      </w:r>
    </w:p>
    <w:p w14:paraId="269C80FA">
      <w:pPr>
        <w:pStyle w:val="2"/>
        <w:keepNext w:val="0"/>
        <w:keepLines w:val="0"/>
        <w:pageBreakBefore w:val="0"/>
        <w:widowControl w:val="0"/>
        <w:kinsoku/>
        <w:wordWrap/>
        <w:overflowPunct/>
        <w:topLinePunct w:val="0"/>
        <w:autoSpaceDE/>
        <w:autoSpaceDN/>
        <w:bidi w:val="0"/>
        <w:adjustRightInd/>
        <w:snapToGrid/>
        <w:spacing w:before="0" w:line="360" w:lineRule="auto"/>
        <w:ind w:left="0" w:leftChars="0" w:firstLine="643" w:firstLineChars="200"/>
        <w:jc w:val="both"/>
        <w:textAlignment w:val="auto"/>
        <w:rPr>
          <w:rFonts w:hint="eastAsia" w:ascii="Times New Roman" w:hAnsi="Times New Roman" w:eastAsia="仿宋_GB2312" w:cs="Times New Roman"/>
          <w:b/>
          <w:bCs/>
          <w:snapToGrid/>
          <w:kern w:val="2"/>
          <w:sz w:val="32"/>
          <w:szCs w:val="32"/>
          <w:lang w:val="en-US" w:eastAsia="zh-CN"/>
        </w:rPr>
      </w:pPr>
      <w:r>
        <w:rPr>
          <w:rFonts w:hint="eastAsia" w:ascii="Times New Roman" w:hAnsi="Times New Roman" w:eastAsia="仿宋_GB2312" w:cs="Times New Roman"/>
          <w:b/>
          <w:bCs/>
          <w:snapToGrid/>
          <w:kern w:val="2"/>
          <w:sz w:val="32"/>
          <w:szCs w:val="32"/>
          <w:lang w:val="en-US" w:eastAsia="zh-CN"/>
        </w:rPr>
        <w:t>（一）资金方面</w:t>
      </w:r>
    </w:p>
    <w:p w14:paraId="249A2E40">
      <w:pPr>
        <w:pStyle w:val="2"/>
        <w:keepNext w:val="0"/>
        <w:keepLines w:val="0"/>
        <w:pageBreakBefore w:val="0"/>
        <w:widowControl w:val="0"/>
        <w:kinsoku/>
        <w:wordWrap/>
        <w:overflowPunct/>
        <w:topLinePunct w:val="0"/>
        <w:autoSpaceDE/>
        <w:autoSpaceDN/>
        <w:bidi w:val="0"/>
        <w:adjustRightInd/>
        <w:snapToGrid/>
        <w:spacing w:before="0" w:line="360" w:lineRule="auto"/>
        <w:ind w:left="0" w:leftChars="0" w:firstLine="643" w:firstLineChars="200"/>
        <w:jc w:val="both"/>
        <w:textAlignment w:val="auto"/>
        <w:rPr>
          <w:rFonts w:hint="eastAsia" w:ascii="Times New Roman" w:hAnsi="Times New Roman" w:eastAsia="仿宋_GB2312" w:cs="Times New Roman"/>
          <w:b/>
          <w:bCs/>
          <w:snapToGrid/>
          <w:kern w:val="2"/>
          <w:sz w:val="32"/>
          <w:szCs w:val="32"/>
          <w:lang w:val="en-US" w:eastAsia="zh-CN"/>
        </w:rPr>
      </w:pPr>
      <w:r>
        <w:rPr>
          <w:rFonts w:hint="eastAsia" w:ascii="Times New Roman" w:hAnsi="Times New Roman" w:eastAsia="仿宋_GB2312" w:cs="Times New Roman"/>
          <w:b/>
          <w:bCs/>
          <w:snapToGrid/>
          <w:kern w:val="2"/>
          <w:sz w:val="32"/>
          <w:szCs w:val="32"/>
          <w:lang w:val="en-US" w:eastAsia="zh-CN"/>
        </w:rPr>
        <w:t>1.项目结余资金未制定相关管理办法</w:t>
      </w:r>
    </w:p>
    <w:p w14:paraId="245B80DD">
      <w:pPr>
        <w:pStyle w:val="2"/>
        <w:keepNext w:val="0"/>
        <w:keepLines w:val="0"/>
        <w:pageBreakBefore w:val="0"/>
        <w:widowControl/>
        <w:kinsoku w:val="0"/>
        <w:wordWrap/>
        <w:overflowPunct/>
        <w:topLinePunct w:val="0"/>
        <w:autoSpaceDE w:val="0"/>
        <w:autoSpaceDN w:val="0"/>
        <w:bidi w:val="0"/>
        <w:adjustRightInd w:val="0"/>
        <w:snapToGrid w:val="0"/>
        <w:spacing w:before="154" w:line="360" w:lineRule="auto"/>
        <w:ind w:left="28" w:right="125" w:firstLine="652"/>
        <w:jc w:val="both"/>
        <w:textAlignment w:val="baseline"/>
        <w:rPr>
          <w:rFonts w:hint="eastAsia" w:ascii="Times New Roman" w:hAnsi="Times New Roman" w:eastAsia="仿宋_GB2312" w:cs="Times New Roman"/>
          <w:snapToGrid/>
          <w:color w:val="000000"/>
          <w:kern w:val="2"/>
          <w:sz w:val="32"/>
          <w:szCs w:val="32"/>
          <w:lang w:val="en-US" w:eastAsia="zh-CN" w:bidi="ar-SA"/>
        </w:rPr>
      </w:pPr>
      <w:r>
        <w:rPr>
          <w:rFonts w:hint="eastAsia" w:ascii="Times New Roman" w:hAnsi="Times New Roman" w:eastAsia="仿宋_GB2312" w:cs="Times New Roman"/>
          <w:snapToGrid/>
          <w:color w:val="000000"/>
          <w:kern w:val="2"/>
          <w:sz w:val="32"/>
          <w:szCs w:val="32"/>
          <w:lang w:val="en-US" w:eastAsia="zh-CN" w:bidi="ar-SA"/>
        </w:rPr>
        <w:t>个别中期评估</w:t>
      </w:r>
      <w:r>
        <w:rPr>
          <w:rFonts w:hint="eastAsia" w:ascii="仿宋_GB2312" w:hAnsi="Calibri" w:eastAsia="仿宋_GB2312" w:cs="Times New Roman"/>
          <w:color w:val="000000"/>
          <w:kern w:val="2"/>
          <w:sz w:val="32"/>
          <w:szCs w:val="32"/>
          <w:lang w:val="en-US" w:eastAsia="zh-CN" w:bidi="ar-SA"/>
        </w:rPr>
        <w:t>结论建议不再支持</w:t>
      </w:r>
      <w:r>
        <w:rPr>
          <w:rFonts w:hint="eastAsia" w:ascii="Times New Roman" w:hAnsi="Times New Roman" w:eastAsia="仿宋_GB2312" w:cs="Times New Roman"/>
          <w:snapToGrid/>
          <w:color w:val="000000"/>
          <w:kern w:val="2"/>
          <w:sz w:val="32"/>
          <w:szCs w:val="32"/>
          <w:lang w:val="en-US" w:eastAsia="zh-CN" w:bidi="ar-SA"/>
        </w:rPr>
        <w:t>的项目，已拨付单位专项资金的结余部分，其处理未做出相关规定。</w:t>
      </w:r>
    </w:p>
    <w:p w14:paraId="428F0197">
      <w:pPr>
        <w:pStyle w:val="2"/>
        <w:keepNext w:val="0"/>
        <w:keepLines w:val="0"/>
        <w:pageBreakBefore w:val="0"/>
        <w:widowControl w:val="0"/>
        <w:kinsoku/>
        <w:wordWrap/>
        <w:overflowPunct/>
        <w:topLinePunct w:val="0"/>
        <w:autoSpaceDE/>
        <w:autoSpaceDN/>
        <w:bidi w:val="0"/>
        <w:adjustRightInd/>
        <w:snapToGrid/>
        <w:spacing w:before="0" w:line="360" w:lineRule="auto"/>
        <w:ind w:left="0" w:leftChars="0" w:firstLine="643" w:firstLineChars="200"/>
        <w:jc w:val="both"/>
        <w:textAlignment w:val="auto"/>
        <w:rPr>
          <w:rFonts w:hint="eastAsia" w:ascii="Times New Roman" w:hAnsi="Times New Roman" w:eastAsia="仿宋_GB2312" w:cs="Times New Roman"/>
          <w:b/>
          <w:bCs/>
          <w:snapToGrid/>
          <w:kern w:val="2"/>
          <w:sz w:val="32"/>
          <w:szCs w:val="32"/>
          <w:lang w:val="en-US" w:eastAsia="zh-CN"/>
        </w:rPr>
      </w:pPr>
      <w:r>
        <w:rPr>
          <w:rFonts w:hint="eastAsia" w:ascii="Times New Roman" w:hAnsi="Times New Roman" w:eastAsia="仿宋_GB2312" w:cs="Times New Roman"/>
          <w:b/>
          <w:bCs/>
          <w:snapToGrid/>
          <w:kern w:val="2"/>
          <w:sz w:val="32"/>
          <w:szCs w:val="32"/>
          <w:lang w:val="en-US" w:eastAsia="zh-CN"/>
        </w:rPr>
        <w:t>2.个别项目未按规定补助资金</w:t>
      </w:r>
    </w:p>
    <w:p w14:paraId="2AD58CFD">
      <w:pPr>
        <w:pStyle w:val="2"/>
        <w:keepNext w:val="0"/>
        <w:keepLines w:val="0"/>
        <w:pageBreakBefore w:val="0"/>
        <w:widowControl/>
        <w:kinsoku w:val="0"/>
        <w:wordWrap/>
        <w:overflowPunct/>
        <w:topLinePunct w:val="0"/>
        <w:autoSpaceDE w:val="0"/>
        <w:autoSpaceDN w:val="0"/>
        <w:bidi w:val="0"/>
        <w:adjustRightInd w:val="0"/>
        <w:snapToGrid w:val="0"/>
        <w:spacing w:before="152" w:line="360" w:lineRule="auto"/>
        <w:ind w:left="28" w:firstLine="652"/>
        <w:jc w:val="both"/>
        <w:textAlignment w:val="baseline"/>
        <w:rPr>
          <w:rFonts w:hint="eastAsia" w:ascii="仿宋" w:hAnsi="仿宋" w:eastAsia="仿宋" w:cs="仿宋"/>
          <w:color w:val="000000"/>
          <w:kern w:val="2"/>
          <w:sz w:val="32"/>
          <w:szCs w:val="32"/>
          <w:lang w:val="en-US" w:eastAsia="zh-CN" w:bidi="ar-SA"/>
        </w:rPr>
      </w:pPr>
      <w:r>
        <w:rPr>
          <w:rFonts w:hint="default" w:ascii="仿宋_GB2312" w:hAnsi="Calibri" w:eastAsia="仿宋_GB2312" w:cs="Times New Roman"/>
          <w:color w:val="000000"/>
          <w:kern w:val="2"/>
          <w:sz w:val="32"/>
          <w:szCs w:val="32"/>
          <w:lang w:val="en-US" w:eastAsia="zh-CN" w:bidi="ar-SA"/>
        </w:rPr>
        <w:t>根据《长沙市科技项目管理办法》</w:t>
      </w:r>
      <w:r>
        <w:rPr>
          <w:rFonts w:hint="eastAsia" w:ascii="仿宋_GB2312" w:hAnsi="Calibri" w:eastAsia="仿宋_GB2312" w:cs="Times New Roman"/>
          <w:color w:val="000000"/>
          <w:kern w:val="2"/>
          <w:sz w:val="32"/>
          <w:szCs w:val="32"/>
          <w:lang w:val="en-US" w:eastAsia="zh-CN" w:bidi="ar-SA"/>
        </w:rPr>
        <w:t>规定，</w:t>
      </w:r>
      <w:r>
        <w:rPr>
          <w:rFonts w:hint="eastAsia" w:ascii="Times New Roman" w:hAnsi="Times New Roman" w:eastAsia="仿宋_GB2312" w:cs="Times New Roman"/>
          <w:snapToGrid/>
          <w:color w:val="000000"/>
          <w:kern w:val="2"/>
          <w:sz w:val="32"/>
          <w:szCs w:val="32"/>
          <w:lang w:val="en-US" w:eastAsia="zh-CN" w:bidi="ar-SA"/>
        </w:rPr>
        <w:t>国际科技合作项目原则上以事前立项事后补助的方式支持25万元，个别项目</w:t>
      </w:r>
      <w:r>
        <w:rPr>
          <w:rFonts w:hint="eastAsia" w:ascii="仿宋_GB2312" w:hAnsi="Calibri" w:eastAsia="仿宋_GB2312" w:cs="Times New Roman"/>
          <w:color w:val="000000"/>
          <w:kern w:val="2"/>
          <w:sz w:val="32"/>
          <w:szCs w:val="32"/>
          <w:lang w:val="en-US" w:eastAsia="zh-CN" w:bidi="ar-SA"/>
        </w:rPr>
        <w:t>合作</w:t>
      </w:r>
      <w:r>
        <w:rPr>
          <w:rFonts w:hint="eastAsia" w:ascii="Times New Roman" w:hAnsi="Times New Roman" w:eastAsia="仿宋_GB2312" w:cs="Times New Roman"/>
          <w:snapToGrid/>
          <w:color w:val="000000"/>
          <w:kern w:val="2"/>
          <w:sz w:val="32"/>
          <w:szCs w:val="32"/>
          <w:lang w:val="en-US" w:eastAsia="zh-CN" w:bidi="ar-SA"/>
        </w:rPr>
        <w:t>协议约定的补助金额不符合文件规定。</w:t>
      </w:r>
    </w:p>
    <w:p w14:paraId="3A05AFD3">
      <w:pPr>
        <w:pStyle w:val="2"/>
        <w:keepNext w:val="0"/>
        <w:keepLines w:val="0"/>
        <w:pageBreakBefore w:val="0"/>
        <w:widowControl w:val="0"/>
        <w:kinsoku/>
        <w:wordWrap/>
        <w:overflowPunct/>
        <w:topLinePunct w:val="0"/>
        <w:autoSpaceDE/>
        <w:autoSpaceDN/>
        <w:bidi w:val="0"/>
        <w:adjustRightInd/>
        <w:snapToGrid/>
        <w:spacing w:before="0" w:line="360" w:lineRule="auto"/>
        <w:ind w:left="0" w:leftChars="0" w:firstLine="643" w:firstLineChars="200"/>
        <w:jc w:val="both"/>
        <w:textAlignment w:val="auto"/>
        <w:rPr>
          <w:rFonts w:hint="eastAsia" w:ascii="Times New Roman" w:hAnsi="Times New Roman" w:eastAsia="仿宋_GB2312" w:cs="Times New Roman"/>
          <w:b/>
          <w:bCs/>
          <w:snapToGrid/>
          <w:kern w:val="2"/>
          <w:sz w:val="32"/>
          <w:szCs w:val="32"/>
          <w:lang w:val="en-US" w:eastAsia="zh-CN"/>
        </w:rPr>
      </w:pPr>
      <w:r>
        <w:rPr>
          <w:rFonts w:hint="eastAsia" w:ascii="Times New Roman" w:hAnsi="Times New Roman" w:eastAsia="仿宋_GB2312" w:cs="Times New Roman"/>
          <w:b/>
          <w:bCs/>
          <w:snapToGrid/>
          <w:kern w:val="2"/>
          <w:sz w:val="32"/>
          <w:szCs w:val="32"/>
          <w:lang w:val="en-US" w:eastAsia="zh-CN"/>
        </w:rPr>
        <w:t>3.部分项目未及时拨（支）付资金</w:t>
      </w:r>
    </w:p>
    <w:p w14:paraId="2FC90597">
      <w:pPr>
        <w:pStyle w:val="2"/>
        <w:keepNext w:val="0"/>
        <w:keepLines w:val="0"/>
        <w:pageBreakBefore w:val="0"/>
        <w:widowControl/>
        <w:kinsoku w:val="0"/>
        <w:wordWrap/>
        <w:overflowPunct/>
        <w:topLinePunct w:val="0"/>
        <w:autoSpaceDE w:val="0"/>
        <w:autoSpaceDN w:val="0"/>
        <w:bidi w:val="0"/>
        <w:adjustRightInd w:val="0"/>
        <w:snapToGrid w:val="0"/>
        <w:spacing w:before="152" w:line="360" w:lineRule="auto"/>
        <w:ind w:left="28" w:firstLine="652"/>
        <w:jc w:val="both"/>
        <w:textAlignment w:val="baseline"/>
        <w:rPr>
          <w:rFonts w:hint="eastAsia" w:ascii="Times New Roman" w:hAnsi="Times New Roman" w:eastAsia="仿宋_GB2312" w:cs="Times New Roman"/>
          <w:snapToGrid/>
          <w:color w:val="000000"/>
          <w:kern w:val="2"/>
          <w:sz w:val="32"/>
          <w:szCs w:val="32"/>
          <w:lang w:val="en-US" w:eastAsia="zh-CN" w:bidi="ar-SA"/>
        </w:rPr>
      </w:pPr>
      <w:r>
        <w:rPr>
          <w:rFonts w:hint="eastAsia" w:ascii="Times New Roman" w:hAnsi="Times New Roman" w:eastAsia="仿宋_GB2312" w:cs="Times New Roman"/>
          <w:snapToGrid/>
          <w:color w:val="000000"/>
          <w:kern w:val="2"/>
          <w:sz w:val="32"/>
          <w:szCs w:val="32"/>
          <w:lang w:val="en-US" w:eastAsia="zh-CN" w:bidi="ar-SA"/>
        </w:rPr>
        <w:t>部分项目未按合同约定付款，未及时拨付资金。</w:t>
      </w:r>
    </w:p>
    <w:p w14:paraId="03B9C583">
      <w:pPr>
        <w:pStyle w:val="2"/>
        <w:keepNext w:val="0"/>
        <w:keepLines w:val="0"/>
        <w:pageBreakBefore w:val="0"/>
        <w:widowControl w:val="0"/>
        <w:kinsoku/>
        <w:wordWrap/>
        <w:overflowPunct/>
        <w:topLinePunct w:val="0"/>
        <w:autoSpaceDE/>
        <w:autoSpaceDN/>
        <w:bidi w:val="0"/>
        <w:adjustRightInd/>
        <w:snapToGrid/>
        <w:spacing w:before="0" w:line="360" w:lineRule="auto"/>
        <w:ind w:left="0" w:leftChars="0" w:firstLine="643" w:firstLineChars="200"/>
        <w:jc w:val="both"/>
        <w:textAlignment w:val="auto"/>
        <w:rPr>
          <w:rFonts w:hint="default" w:ascii="Times New Roman" w:hAnsi="Times New Roman" w:eastAsia="仿宋_GB2312" w:cs="Times New Roman"/>
          <w:b/>
          <w:bCs/>
          <w:snapToGrid/>
          <w:kern w:val="2"/>
          <w:sz w:val="32"/>
          <w:szCs w:val="32"/>
          <w:lang w:val="en-US" w:eastAsia="zh-CN"/>
        </w:rPr>
      </w:pPr>
      <w:r>
        <w:rPr>
          <w:rFonts w:hint="eastAsia" w:ascii="Times New Roman" w:hAnsi="Times New Roman" w:eastAsia="仿宋_GB2312" w:cs="Times New Roman"/>
          <w:b/>
          <w:bCs/>
          <w:snapToGrid/>
          <w:kern w:val="2"/>
          <w:sz w:val="32"/>
          <w:szCs w:val="32"/>
          <w:lang w:val="en-US" w:eastAsia="zh-CN"/>
        </w:rPr>
        <w:t>4.部分项目专项资金未使用或使用率低</w:t>
      </w:r>
    </w:p>
    <w:p w14:paraId="54A85F1A">
      <w:pPr>
        <w:pStyle w:val="2"/>
        <w:keepNext w:val="0"/>
        <w:keepLines w:val="0"/>
        <w:pageBreakBefore w:val="0"/>
        <w:widowControl/>
        <w:kinsoku w:val="0"/>
        <w:wordWrap/>
        <w:overflowPunct/>
        <w:topLinePunct w:val="0"/>
        <w:autoSpaceDE w:val="0"/>
        <w:autoSpaceDN w:val="0"/>
        <w:bidi w:val="0"/>
        <w:adjustRightInd w:val="0"/>
        <w:snapToGrid w:val="0"/>
        <w:spacing w:before="152" w:line="360" w:lineRule="auto"/>
        <w:ind w:left="28" w:firstLine="652"/>
        <w:jc w:val="both"/>
        <w:textAlignment w:val="baseline"/>
        <w:rPr>
          <w:rFonts w:hint="default" w:ascii="Times New Roman" w:hAnsi="Times New Roman" w:eastAsia="仿宋_GB2312" w:cs="Times New Roman"/>
          <w:snapToGrid/>
          <w:color w:val="000000"/>
          <w:kern w:val="2"/>
          <w:sz w:val="32"/>
          <w:szCs w:val="32"/>
          <w:lang w:val="en-US" w:eastAsia="zh-CN" w:bidi="ar-SA"/>
        </w:rPr>
      </w:pPr>
      <w:r>
        <w:rPr>
          <w:rFonts w:hint="eastAsia" w:ascii="Times New Roman" w:hAnsi="Times New Roman" w:eastAsia="仿宋_GB2312" w:cs="Times New Roman"/>
          <w:snapToGrid/>
          <w:color w:val="000000"/>
          <w:kern w:val="2"/>
          <w:sz w:val="32"/>
          <w:szCs w:val="32"/>
          <w:lang w:val="en-US" w:eastAsia="zh-CN" w:bidi="ar-SA"/>
        </w:rPr>
        <w:t>部分项目存在资金未使用或使用率较低的情况。</w:t>
      </w:r>
    </w:p>
    <w:p w14:paraId="3B6EDC9A">
      <w:pPr>
        <w:pStyle w:val="2"/>
        <w:keepNext w:val="0"/>
        <w:keepLines w:val="0"/>
        <w:pageBreakBefore w:val="0"/>
        <w:widowControl w:val="0"/>
        <w:kinsoku/>
        <w:wordWrap/>
        <w:overflowPunct/>
        <w:topLinePunct w:val="0"/>
        <w:autoSpaceDE/>
        <w:autoSpaceDN/>
        <w:bidi w:val="0"/>
        <w:adjustRightInd/>
        <w:snapToGrid/>
        <w:spacing w:before="0" w:line="360" w:lineRule="auto"/>
        <w:ind w:left="0" w:leftChars="0" w:firstLine="643" w:firstLineChars="200"/>
        <w:jc w:val="both"/>
        <w:textAlignment w:val="auto"/>
        <w:rPr>
          <w:rFonts w:hint="eastAsia" w:ascii="Times New Roman" w:hAnsi="Times New Roman" w:eastAsia="仿宋_GB2312" w:cs="Times New Roman"/>
          <w:b/>
          <w:bCs/>
          <w:snapToGrid/>
          <w:kern w:val="2"/>
          <w:sz w:val="32"/>
          <w:szCs w:val="32"/>
          <w:lang w:val="en-US" w:eastAsia="zh-CN"/>
        </w:rPr>
      </w:pPr>
      <w:r>
        <w:rPr>
          <w:rFonts w:hint="eastAsia" w:ascii="Times New Roman" w:hAnsi="Times New Roman" w:eastAsia="仿宋_GB2312" w:cs="Times New Roman"/>
          <w:b/>
          <w:bCs/>
          <w:snapToGrid/>
          <w:kern w:val="2"/>
          <w:sz w:val="32"/>
          <w:szCs w:val="32"/>
          <w:lang w:val="en-US" w:eastAsia="zh-CN"/>
        </w:rPr>
        <w:t>（二）绩效目标管理方面</w:t>
      </w:r>
    </w:p>
    <w:p w14:paraId="19931F88">
      <w:pPr>
        <w:pStyle w:val="2"/>
        <w:keepNext w:val="0"/>
        <w:keepLines w:val="0"/>
        <w:pageBreakBefore w:val="0"/>
        <w:widowControl w:val="0"/>
        <w:kinsoku/>
        <w:wordWrap/>
        <w:overflowPunct/>
        <w:topLinePunct w:val="0"/>
        <w:autoSpaceDE/>
        <w:autoSpaceDN/>
        <w:bidi w:val="0"/>
        <w:adjustRightInd/>
        <w:snapToGrid/>
        <w:spacing w:before="0" w:line="360" w:lineRule="auto"/>
        <w:ind w:left="0" w:leftChars="0" w:firstLine="643" w:firstLineChars="200"/>
        <w:jc w:val="both"/>
        <w:textAlignment w:val="auto"/>
        <w:rPr>
          <w:rFonts w:hint="eastAsia" w:ascii="Times New Roman" w:hAnsi="Times New Roman" w:eastAsia="仿宋_GB2312" w:cs="Times New Roman"/>
          <w:b/>
          <w:bCs/>
          <w:snapToGrid/>
          <w:kern w:val="2"/>
          <w:sz w:val="32"/>
          <w:szCs w:val="32"/>
          <w:lang w:val="en-US" w:eastAsia="zh-CN"/>
        </w:rPr>
      </w:pPr>
      <w:r>
        <w:rPr>
          <w:rFonts w:hint="eastAsia" w:ascii="Times New Roman" w:hAnsi="Times New Roman" w:eastAsia="仿宋_GB2312" w:cs="Times New Roman"/>
          <w:b/>
          <w:bCs/>
          <w:snapToGrid/>
          <w:kern w:val="2"/>
          <w:sz w:val="32"/>
          <w:szCs w:val="32"/>
          <w:lang w:val="en-US" w:eastAsia="zh-CN"/>
        </w:rPr>
        <w:t>1.</w:t>
      </w:r>
      <w:r>
        <w:rPr>
          <w:rFonts w:hint="eastAsia" w:ascii="仿宋_GB2312" w:hAnsi="Calibri" w:eastAsia="仿宋_GB2312" w:cs="Times New Roman"/>
          <w:b/>
          <w:bCs/>
          <w:color w:val="000000"/>
          <w:kern w:val="2"/>
          <w:sz w:val="32"/>
          <w:szCs w:val="32"/>
          <w:lang w:val="en-US" w:eastAsia="zh-CN" w:bidi="ar-SA"/>
        </w:rPr>
        <w:t>绩效目标设置规范性有待提高</w:t>
      </w:r>
    </w:p>
    <w:p w14:paraId="1CBC1916">
      <w:pPr>
        <w:pStyle w:val="2"/>
        <w:keepNext w:val="0"/>
        <w:keepLines w:val="0"/>
        <w:pageBreakBefore w:val="0"/>
        <w:widowControl/>
        <w:kinsoku w:val="0"/>
        <w:wordWrap/>
        <w:overflowPunct/>
        <w:topLinePunct w:val="0"/>
        <w:autoSpaceDE w:val="0"/>
        <w:autoSpaceDN w:val="0"/>
        <w:bidi w:val="0"/>
        <w:adjustRightInd w:val="0"/>
        <w:snapToGrid w:val="0"/>
        <w:spacing w:before="69" w:line="360" w:lineRule="auto"/>
        <w:ind w:firstLine="640" w:firstLineChars="200"/>
        <w:textAlignment w:val="baseline"/>
        <w:outlineLvl w:val="0"/>
        <w:rPr>
          <w:rFonts w:hint="eastAsia" w:ascii="仿宋_GB2312" w:hAnsi="Calibri" w:eastAsia="仿宋_GB2312" w:cs="Times New Roman"/>
          <w:color w:val="000000"/>
          <w:kern w:val="2"/>
          <w:sz w:val="32"/>
          <w:szCs w:val="32"/>
          <w:highlight w:val="none"/>
          <w:lang w:val="en-US" w:eastAsia="zh-CN" w:bidi="ar-SA"/>
        </w:rPr>
      </w:pPr>
      <w:r>
        <w:rPr>
          <w:rFonts w:hint="eastAsia" w:ascii="仿宋_GB2312" w:hAnsi="Calibri" w:eastAsia="仿宋_GB2312" w:cs="Times New Roman"/>
          <w:color w:val="000000"/>
          <w:kern w:val="2"/>
          <w:sz w:val="32"/>
          <w:szCs w:val="32"/>
          <w:highlight w:val="none"/>
          <w:lang w:val="en-US" w:eastAsia="zh-CN" w:bidi="ar-SA"/>
        </w:rPr>
        <w:t>总体绩效目标设置过于笼统，部分指标未根据实施内容设置。</w:t>
      </w:r>
    </w:p>
    <w:p w14:paraId="3D2B5094">
      <w:pPr>
        <w:pStyle w:val="2"/>
        <w:keepNext w:val="0"/>
        <w:keepLines w:val="0"/>
        <w:pageBreakBefore w:val="0"/>
        <w:widowControl w:val="0"/>
        <w:kinsoku/>
        <w:wordWrap/>
        <w:overflowPunct/>
        <w:topLinePunct w:val="0"/>
        <w:autoSpaceDE/>
        <w:autoSpaceDN/>
        <w:bidi w:val="0"/>
        <w:adjustRightInd/>
        <w:snapToGrid/>
        <w:spacing w:before="0" w:line="360" w:lineRule="auto"/>
        <w:ind w:left="0" w:leftChars="0" w:firstLine="643" w:firstLineChars="200"/>
        <w:jc w:val="both"/>
        <w:textAlignment w:val="auto"/>
        <w:rPr>
          <w:rFonts w:hint="eastAsia" w:ascii="Times New Roman" w:hAnsi="Times New Roman" w:eastAsia="仿宋_GB2312" w:cs="Times New Roman"/>
          <w:b/>
          <w:bCs/>
          <w:snapToGrid/>
          <w:kern w:val="2"/>
          <w:sz w:val="32"/>
          <w:szCs w:val="32"/>
          <w:lang w:val="en-US" w:eastAsia="zh-CN"/>
        </w:rPr>
      </w:pPr>
      <w:r>
        <w:rPr>
          <w:rFonts w:hint="eastAsia" w:ascii="Times New Roman" w:hAnsi="Times New Roman" w:eastAsia="仿宋_GB2312" w:cs="Times New Roman"/>
          <w:b/>
          <w:bCs/>
          <w:snapToGrid/>
          <w:kern w:val="2"/>
          <w:sz w:val="32"/>
          <w:szCs w:val="32"/>
          <w:lang w:val="en-US" w:eastAsia="zh-CN"/>
        </w:rPr>
        <w:t>2.绩效目标未分解</w:t>
      </w:r>
    </w:p>
    <w:p w14:paraId="3A977D21">
      <w:pPr>
        <w:pStyle w:val="2"/>
        <w:keepNext w:val="0"/>
        <w:keepLines w:val="0"/>
        <w:pageBreakBefore w:val="0"/>
        <w:widowControl w:val="0"/>
        <w:kinsoku/>
        <w:wordWrap/>
        <w:overflowPunct/>
        <w:topLinePunct w:val="0"/>
        <w:autoSpaceDE/>
        <w:autoSpaceDN/>
        <w:bidi w:val="0"/>
        <w:adjustRightInd/>
        <w:snapToGrid/>
        <w:spacing w:before="0" w:line="360" w:lineRule="auto"/>
        <w:ind w:left="0" w:leftChars="0" w:firstLine="640" w:firstLineChars="200"/>
        <w:jc w:val="both"/>
        <w:textAlignment w:val="auto"/>
        <w:rPr>
          <w:rFonts w:hint="default" w:ascii="Times New Roman" w:hAnsi="Times New Roman" w:eastAsia="仿宋_GB2312" w:cs="Times New Roman"/>
          <w:b/>
          <w:bCs/>
          <w:snapToGrid/>
          <w:kern w:val="2"/>
          <w:sz w:val="32"/>
          <w:szCs w:val="32"/>
          <w:lang w:val="en-US" w:eastAsia="zh-CN"/>
        </w:rPr>
      </w:pPr>
      <w:r>
        <w:rPr>
          <w:rFonts w:hint="eastAsia" w:ascii="Times New Roman" w:hAnsi="Times New Roman" w:eastAsia="仿宋_GB2312" w:cs="Times New Roman"/>
          <w:b w:val="0"/>
          <w:bCs w:val="0"/>
          <w:snapToGrid/>
          <w:kern w:val="2"/>
          <w:sz w:val="32"/>
          <w:szCs w:val="32"/>
          <w:lang w:val="en-US" w:eastAsia="zh-CN"/>
        </w:rPr>
        <w:t>部分项目年限较长，但绩效目标未分解到具体年度。</w:t>
      </w:r>
    </w:p>
    <w:p w14:paraId="547D9684">
      <w:pPr>
        <w:pStyle w:val="2"/>
        <w:keepNext w:val="0"/>
        <w:keepLines w:val="0"/>
        <w:pageBreakBefore w:val="0"/>
        <w:widowControl w:val="0"/>
        <w:numPr>
          <w:ilvl w:val="0"/>
          <w:numId w:val="1"/>
        </w:numPr>
        <w:kinsoku/>
        <w:wordWrap/>
        <w:overflowPunct/>
        <w:topLinePunct w:val="0"/>
        <w:autoSpaceDE/>
        <w:autoSpaceDN/>
        <w:bidi w:val="0"/>
        <w:adjustRightInd/>
        <w:snapToGrid/>
        <w:spacing w:before="0" w:line="360" w:lineRule="auto"/>
        <w:ind w:left="0" w:leftChars="0" w:firstLine="643" w:firstLineChars="200"/>
        <w:jc w:val="both"/>
        <w:textAlignment w:val="auto"/>
        <w:rPr>
          <w:rFonts w:hint="eastAsia" w:ascii="Times New Roman" w:hAnsi="Times New Roman" w:eastAsia="仿宋_GB2312" w:cs="Times New Roman"/>
          <w:b/>
          <w:bCs/>
          <w:snapToGrid/>
          <w:kern w:val="2"/>
          <w:sz w:val="32"/>
          <w:szCs w:val="32"/>
          <w:lang w:val="en-US" w:eastAsia="zh-CN"/>
        </w:rPr>
      </w:pPr>
      <w:r>
        <w:rPr>
          <w:rFonts w:hint="eastAsia" w:ascii="Times New Roman" w:hAnsi="Times New Roman" w:eastAsia="仿宋_GB2312" w:cs="Times New Roman"/>
          <w:b/>
          <w:bCs/>
          <w:snapToGrid/>
          <w:kern w:val="2"/>
          <w:sz w:val="32"/>
          <w:szCs w:val="32"/>
          <w:lang w:val="en-US" w:eastAsia="zh-CN"/>
        </w:rPr>
        <w:t>项目实施方面</w:t>
      </w:r>
    </w:p>
    <w:p w14:paraId="30CE343A">
      <w:pPr>
        <w:pStyle w:val="2"/>
        <w:keepNext w:val="0"/>
        <w:keepLines w:val="0"/>
        <w:pageBreakBefore w:val="0"/>
        <w:widowControl w:val="0"/>
        <w:kinsoku/>
        <w:wordWrap/>
        <w:overflowPunct/>
        <w:topLinePunct w:val="0"/>
        <w:autoSpaceDE/>
        <w:autoSpaceDN/>
        <w:bidi w:val="0"/>
        <w:adjustRightInd/>
        <w:snapToGrid/>
        <w:spacing w:before="0" w:line="360" w:lineRule="auto"/>
        <w:ind w:left="0" w:leftChars="0" w:firstLine="643" w:firstLineChars="200"/>
        <w:jc w:val="both"/>
        <w:textAlignment w:val="auto"/>
        <w:rPr>
          <w:rFonts w:hint="eastAsia" w:ascii="Times New Roman" w:hAnsi="Times New Roman" w:eastAsia="仿宋_GB2312" w:cs="Times New Roman"/>
          <w:b/>
          <w:bCs/>
          <w:snapToGrid/>
          <w:kern w:val="2"/>
          <w:sz w:val="32"/>
          <w:szCs w:val="32"/>
          <w:lang w:val="en-US" w:eastAsia="zh-CN"/>
        </w:rPr>
      </w:pPr>
      <w:r>
        <w:rPr>
          <w:rFonts w:hint="eastAsia" w:ascii="Times New Roman" w:hAnsi="Times New Roman" w:eastAsia="仿宋_GB2312" w:cs="Times New Roman"/>
          <w:b/>
          <w:bCs/>
          <w:snapToGrid/>
          <w:kern w:val="2"/>
          <w:sz w:val="32"/>
          <w:szCs w:val="32"/>
          <w:lang w:val="en-US" w:eastAsia="zh-CN"/>
        </w:rPr>
        <w:t>1.申请程序欠规范</w:t>
      </w:r>
    </w:p>
    <w:p w14:paraId="2455F357">
      <w:pPr>
        <w:pStyle w:val="2"/>
        <w:keepNext w:val="0"/>
        <w:keepLines w:val="0"/>
        <w:pageBreakBefore w:val="0"/>
        <w:widowControl w:val="0"/>
        <w:kinsoku/>
        <w:wordWrap/>
        <w:overflowPunct/>
        <w:topLinePunct w:val="0"/>
        <w:autoSpaceDE/>
        <w:autoSpaceDN/>
        <w:bidi w:val="0"/>
        <w:adjustRightInd/>
        <w:snapToGrid/>
        <w:spacing w:before="0" w:line="360" w:lineRule="auto"/>
        <w:ind w:left="0" w:leftChars="0" w:firstLine="640" w:firstLineChars="200"/>
        <w:jc w:val="both"/>
        <w:textAlignment w:val="auto"/>
        <w:rPr>
          <w:rFonts w:hint="default" w:ascii="Times New Roman" w:hAnsi="Times New Roman" w:eastAsia="仿宋_GB2312" w:cs="Times New Roman"/>
          <w:b w:val="0"/>
          <w:bCs w:val="0"/>
          <w:snapToGrid/>
          <w:kern w:val="2"/>
          <w:sz w:val="32"/>
          <w:szCs w:val="32"/>
          <w:lang w:val="en-US" w:eastAsia="zh-CN"/>
        </w:rPr>
      </w:pPr>
      <w:r>
        <w:rPr>
          <w:rFonts w:hint="eastAsia" w:ascii="Times New Roman" w:hAnsi="Times New Roman" w:eastAsia="仿宋_GB2312" w:cs="Times New Roman"/>
          <w:b w:val="0"/>
          <w:bCs w:val="0"/>
          <w:snapToGrid/>
          <w:kern w:val="2"/>
          <w:sz w:val="32"/>
          <w:szCs w:val="32"/>
          <w:lang w:val="en-US" w:eastAsia="zh-CN"/>
        </w:rPr>
        <w:t>部分高新技术企业</w:t>
      </w:r>
      <w:r>
        <w:rPr>
          <w:rFonts w:hint="default" w:ascii="Times New Roman" w:hAnsi="Times New Roman" w:eastAsia="仿宋_GB2312" w:cs="Times New Roman"/>
          <w:b w:val="0"/>
          <w:bCs w:val="0"/>
          <w:snapToGrid/>
          <w:kern w:val="2"/>
          <w:sz w:val="32"/>
          <w:szCs w:val="32"/>
          <w:lang w:val="en-US" w:eastAsia="zh-CN"/>
        </w:rPr>
        <w:t>未在规定时间内进行奖补申报</w:t>
      </w:r>
      <w:r>
        <w:rPr>
          <w:rFonts w:hint="eastAsia" w:ascii="Times New Roman" w:hAnsi="Times New Roman" w:eastAsia="仿宋_GB2312" w:cs="Times New Roman"/>
          <w:b w:val="0"/>
          <w:bCs w:val="0"/>
          <w:snapToGrid/>
          <w:kern w:val="2"/>
          <w:sz w:val="32"/>
          <w:szCs w:val="32"/>
          <w:lang w:val="en-US" w:eastAsia="zh-CN"/>
        </w:rPr>
        <w:t>及提交申报材料</w:t>
      </w:r>
      <w:r>
        <w:rPr>
          <w:rFonts w:hint="default" w:ascii="Times New Roman" w:hAnsi="Times New Roman" w:eastAsia="仿宋_GB2312" w:cs="Times New Roman"/>
          <w:b w:val="0"/>
          <w:bCs w:val="0"/>
          <w:snapToGrid/>
          <w:kern w:val="2"/>
          <w:sz w:val="32"/>
          <w:szCs w:val="32"/>
          <w:lang w:val="en-US" w:eastAsia="zh-CN"/>
        </w:rPr>
        <w:t>。</w:t>
      </w:r>
    </w:p>
    <w:p w14:paraId="7393E36D">
      <w:pPr>
        <w:pStyle w:val="2"/>
        <w:keepNext w:val="0"/>
        <w:keepLines w:val="0"/>
        <w:pageBreakBefore w:val="0"/>
        <w:widowControl w:val="0"/>
        <w:kinsoku/>
        <w:wordWrap/>
        <w:overflowPunct/>
        <w:topLinePunct w:val="0"/>
        <w:autoSpaceDE/>
        <w:autoSpaceDN/>
        <w:bidi w:val="0"/>
        <w:adjustRightInd/>
        <w:snapToGrid/>
        <w:spacing w:before="0" w:line="360" w:lineRule="auto"/>
        <w:ind w:left="0" w:leftChars="0" w:firstLine="643" w:firstLineChars="200"/>
        <w:jc w:val="both"/>
        <w:textAlignment w:val="auto"/>
        <w:rPr>
          <w:rFonts w:hint="default" w:ascii="Times New Roman" w:hAnsi="Times New Roman" w:eastAsia="仿宋_GB2312" w:cs="Times New Roman"/>
          <w:b/>
          <w:bCs/>
          <w:snapToGrid/>
          <w:kern w:val="2"/>
          <w:sz w:val="32"/>
          <w:szCs w:val="32"/>
          <w:lang w:val="en-US" w:eastAsia="zh-CN"/>
        </w:rPr>
      </w:pPr>
      <w:r>
        <w:rPr>
          <w:rFonts w:hint="eastAsia" w:ascii="Times New Roman" w:hAnsi="Times New Roman" w:eastAsia="仿宋_GB2312" w:cs="Times New Roman"/>
          <w:b/>
          <w:bCs/>
          <w:snapToGrid/>
          <w:kern w:val="2"/>
          <w:sz w:val="32"/>
          <w:szCs w:val="32"/>
          <w:lang w:val="en-US" w:eastAsia="zh-CN"/>
        </w:rPr>
        <w:t>2.未按制度要求执行</w:t>
      </w:r>
    </w:p>
    <w:p w14:paraId="16E8E3BE">
      <w:pPr>
        <w:pStyle w:val="2"/>
        <w:keepNext w:val="0"/>
        <w:keepLines w:val="0"/>
        <w:pageBreakBefore w:val="0"/>
        <w:widowControl w:val="0"/>
        <w:kinsoku/>
        <w:wordWrap/>
        <w:overflowPunct/>
        <w:topLinePunct w:val="0"/>
        <w:autoSpaceDE/>
        <w:autoSpaceDN/>
        <w:bidi w:val="0"/>
        <w:adjustRightInd/>
        <w:snapToGrid/>
        <w:spacing w:before="0" w:line="360" w:lineRule="auto"/>
        <w:ind w:left="0" w:leftChars="0" w:firstLine="640" w:firstLineChars="200"/>
        <w:jc w:val="both"/>
        <w:textAlignment w:val="auto"/>
        <w:rPr>
          <w:rFonts w:hint="eastAsia" w:ascii="Times New Roman" w:hAnsi="Times New Roman" w:eastAsia="仿宋_GB2312" w:cs="Times New Roman"/>
          <w:b w:val="0"/>
          <w:bCs w:val="0"/>
          <w:snapToGrid/>
          <w:kern w:val="2"/>
          <w:sz w:val="32"/>
          <w:szCs w:val="32"/>
          <w:lang w:val="en-US" w:eastAsia="zh-CN"/>
        </w:rPr>
      </w:pPr>
      <w:r>
        <w:rPr>
          <w:rFonts w:hint="eastAsia" w:ascii="Times New Roman" w:hAnsi="Times New Roman" w:eastAsia="仿宋_GB2312" w:cs="Times New Roman"/>
          <w:b w:val="0"/>
          <w:bCs w:val="0"/>
          <w:snapToGrid/>
          <w:kern w:val="2"/>
          <w:sz w:val="32"/>
          <w:szCs w:val="32"/>
          <w:lang w:val="en-US" w:eastAsia="zh-CN"/>
        </w:rPr>
        <w:t>部分项目未按规定的时间，在系统中提交和填报材料。</w:t>
      </w:r>
    </w:p>
    <w:p w14:paraId="63FD91A7">
      <w:pPr>
        <w:pStyle w:val="2"/>
        <w:keepNext w:val="0"/>
        <w:keepLines w:val="0"/>
        <w:pageBreakBefore w:val="0"/>
        <w:widowControl w:val="0"/>
        <w:kinsoku/>
        <w:wordWrap/>
        <w:overflowPunct/>
        <w:topLinePunct w:val="0"/>
        <w:autoSpaceDE/>
        <w:autoSpaceDN/>
        <w:bidi w:val="0"/>
        <w:adjustRightInd/>
        <w:snapToGrid/>
        <w:spacing w:before="0" w:line="360" w:lineRule="auto"/>
        <w:ind w:left="0" w:leftChars="0" w:firstLine="643" w:firstLineChars="200"/>
        <w:jc w:val="both"/>
        <w:textAlignment w:val="auto"/>
        <w:rPr>
          <w:rFonts w:hint="eastAsia" w:ascii="Times New Roman" w:hAnsi="Times New Roman" w:eastAsia="仿宋_GB2312" w:cs="Times New Roman"/>
          <w:b/>
          <w:bCs/>
          <w:snapToGrid/>
          <w:kern w:val="2"/>
          <w:sz w:val="32"/>
          <w:szCs w:val="32"/>
          <w:lang w:val="en-US" w:eastAsia="zh-CN"/>
        </w:rPr>
      </w:pPr>
      <w:r>
        <w:rPr>
          <w:rFonts w:hint="eastAsia" w:ascii="Times New Roman" w:hAnsi="Times New Roman" w:eastAsia="仿宋_GB2312" w:cs="Times New Roman"/>
          <w:b/>
          <w:bCs/>
          <w:snapToGrid/>
          <w:kern w:val="2"/>
          <w:sz w:val="32"/>
          <w:szCs w:val="32"/>
          <w:lang w:val="en-US" w:eastAsia="zh-CN"/>
        </w:rPr>
        <w:t>3.个别项目生态应用尚需要培育时间</w:t>
      </w:r>
    </w:p>
    <w:p w14:paraId="1F313677">
      <w:pPr>
        <w:pStyle w:val="2"/>
        <w:keepNext w:val="0"/>
        <w:keepLines w:val="0"/>
        <w:pageBreakBefore w:val="0"/>
        <w:widowControl w:val="0"/>
        <w:kinsoku/>
        <w:wordWrap/>
        <w:overflowPunct/>
        <w:topLinePunct w:val="0"/>
        <w:autoSpaceDE/>
        <w:autoSpaceDN/>
        <w:bidi w:val="0"/>
        <w:adjustRightInd/>
        <w:snapToGrid/>
        <w:spacing w:before="0" w:line="360" w:lineRule="auto"/>
        <w:ind w:left="0" w:leftChars="0" w:firstLine="640" w:firstLineChars="200"/>
        <w:jc w:val="both"/>
        <w:textAlignment w:val="auto"/>
        <w:rPr>
          <w:rFonts w:hint="eastAsia" w:ascii="Times New Roman" w:hAnsi="Times New Roman" w:eastAsia="仿宋_GB2312" w:cs="Times New Roman"/>
          <w:b w:val="0"/>
          <w:bCs w:val="0"/>
          <w:snapToGrid/>
          <w:kern w:val="2"/>
          <w:sz w:val="32"/>
          <w:szCs w:val="32"/>
          <w:lang w:val="en-US" w:eastAsia="zh-CN"/>
        </w:rPr>
      </w:pPr>
      <w:r>
        <w:rPr>
          <w:rFonts w:hint="eastAsia" w:ascii="Times New Roman" w:hAnsi="Times New Roman" w:eastAsia="仿宋_GB2312" w:cs="Times New Roman"/>
          <w:b w:val="0"/>
          <w:bCs w:val="0"/>
          <w:snapToGrid/>
          <w:kern w:val="2"/>
          <w:sz w:val="32"/>
          <w:szCs w:val="32"/>
          <w:lang w:val="en-US" w:eastAsia="zh-CN"/>
        </w:rPr>
        <w:t>个别项</w:t>
      </w:r>
      <w:r>
        <w:rPr>
          <w:rFonts w:hint="default" w:ascii="Times New Roman" w:hAnsi="Times New Roman" w:eastAsia="仿宋_GB2312" w:cs="Times New Roman"/>
          <w:b w:val="0"/>
          <w:bCs w:val="0"/>
          <w:snapToGrid/>
          <w:kern w:val="2"/>
          <w:sz w:val="32"/>
          <w:szCs w:val="32"/>
          <w:lang w:val="en-US" w:eastAsia="zh-CN"/>
        </w:rPr>
        <w:t>目</w:t>
      </w:r>
      <w:r>
        <w:rPr>
          <w:rFonts w:hint="eastAsia" w:ascii="Times New Roman" w:hAnsi="Times New Roman" w:eastAsia="仿宋_GB2312" w:cs="Times New Roman"/>
          <w:b w:val="0"/>
          <w:bCs w:val="0"/>
          <w:snapToGrid/>
          <w:kern w:val="2"/>
          <w:sz w:val="32"/>
          <w:szCs w:val="32"/>
          <w:lang w:val="en-US" w:eastAsia="zh-CN"/>
        </w:rPr>
        <w:t>目前</w:t>
      </w:r>
      <w:r>
        <w:rPr>
          <w:rFonts w:hint="default" w:ascii="Times New Roman" w:hAnsi="Times New Roman" w:eastAsia="仿宋_GB2312" w:cs="Times New Roman"/>
          <w:b w:val="0"/>
          <w:bCs w:val="0"/>
          <w:snapToGrid/>
          <w:kern w:val="2"/>
          <w:sz w:val="32"/>
          <w:szCs w:val="32"/>
          <w:lang w:val="en-US" w:eastAsia="zh-CN"/>
        </w:rPr>
        <w:t>处于应用生态培育期，基于新主机的应用服务软件需要一段时间开发、适配及推广</w:t>
      </w:r>
      <w:r>
        <w:rPr>
          <w:rFonts w:hint="eastAsia" w:ascii="Times New Roman" w:hAnsi="Times New Roman" w:eastAsia="仿宋_GB2312" w:cs="Times New Roman"/>
          <w:b w:val="0"/>
          <w:bCs w:val="0"/>
          <w:snapToGrid/>
          <w:kern w:val="2"/>
          <w:sz w:val="32"/>
          <w:szCs w:val="32"/>
          <w:lang w:val="en-US" w:eastAsia="zh-CN"/>
        </w:rPr>
        <w:t>。</w:t>
      </w:r>
    </w:p>
    <w:p w14:paraId="610BB3B9">
      <w:pPr>
        <w:keepNext w:val="0"/>
        <w:keepLines w:val="0"/>
        <w:pageBreakBefore w:val="0"/>
        <w:wordWrap/>
        <w:overflowPunct/>
        <w:topLinePunct w:val="0"/>
        <w:bidi w:val="0"/>
        <w:spacing w:line="360" w:lineRule="auto"/>
        <w:ind w:firstLine="643" w:firstLineChars="200"/>
        <w:outlineLvl w:val="2"/>
        <w:rPr>
          <w:rFonts w:hint="default"/>
          <w:b/>
          <w:bCs/>
          <w:lang w:val="en-US" w:eastAsia="zh-CN"/>
        </w:rPr>
      </w:pPr>
      <w:r>
        <w:rPr>
          <w:rFonts w:hint="eastAsia" w:ascii="Times New Roman" w:hAnsi="Times New Roman" w:eastAsia="仿宋_GB2312" w:cs="Times New Roman"/>
          <w:b/>
          <w:bCs/>
          <w:snapToGrid/>
          <w:kern w:val="2"/>
          <w:sz w:val="32"/>
          <w:szCs w:val="32"/>
          <w:lang w:val="en-US" w:eastAsia="zh-CN"/>
        </w:rPr>
        <w:t>4.</w:t>
      </w:r>
      <w:r>
        <w:rPr>
          <w:rFonts w:hint="eastAsia" w:ascii="仿宋_GB2312" w:hAnsi="Calibri" w:eastAsia="仿宋_GB2312" w:cs="Times New Roman"/>
          <w:b/>
          <w:bCs/>
          <w:color w:val="000000"/>
          <w:kern w:val="2"/>
          <w:sz w:val="32"/>
          <w:szCs w:val="32"/>
          <w:lang w:val="en-US" w:eastAsia="zh-CN" w:bidi="ar-SA"/>
        </w:rPr>
        <w:t>三方协议约定的个别保障措施还未到位</w:t>
      </w:r>
    </w:p>
    <w:p w14:paraId="0E6E1EB5">
      <w:pPr>
        <w:pStyle w:val="2"/>
        <w:keepNext w:val="0"/>
        <w:keepLines w:val="0"/>
        <w:pageBreakBefore w:val="0"/>
        <w:widowControl w:val="0"/>
        <w:kinsoku/>
        <w:wordWrap/>
        <w:overflowPunct/>
        <w:topLinePunct w:val="0"/>
        <w:autoSpaceDE/>
        <w:autoSpaceDN/>
        <w:bidi w:val="0"/>
        <w:adjustRightInd/>
        <w:snapToGrid/>
        <w:spacing w:before="0" w:line="360" w:lineRule="auto"/>
        <w:ind w:left="0" w:leftChars="0" w:firstLine="640" w:firstLineChars="200"/>
        <w:jc w:val="both"/>
        <w:textAlignment w:val="auto"/>
        <w:rPr>
          <w:rFonts w:hint="default" w:ascii="Times New Roman" w:hAnsi="Times New Roman" w:eastAsia="仿宋_GB2312" w:cs="Times New Roman"/>
          <w:b w:val="0"/>
          <w:bCs w:val="0"/>
          <w:snapToGrid/>
          <w:kern w:val="2"/>
          <w:sz w:val="32"/>
          <w:szCs w:val="32"/>
          <w:lang w:val="en-US" w:eastAsia="zh-CN"/>
        </w:rPr>
      </w:pPr>
      <w:r>
        <w:rPr>
          <w:rFonts w:hint="eastAsia" w:ascii="Times New Roman" w:hAnsi="Times New Roman" w:eastAsia="仿宋_GB2312" w:cs="Times New Roman"/>
          <w:b w:val="0"/>
          <w:bCs w:val="0"/>
          <w:snapToGrid/>
          <w:kern w:val="2"/>
          <w:sz w:val="32"/>
          <w:szCs w:val="32"/>
          <w:lang w:val="en-US" w:eastAsia="zh-CN"/>
        </w:rPr>
        <w:t>个别项目科研办公及实验用房未达到协议约定的面积标准及需协调成立的</w:t>
      </w:r>
      <w:r>
        <w:rPr>
          <w:rFonts w:hint="default" w:ascii="仿宋_GB2312" w:hAnsi="Calibri" w:eastAsia="仿宋_GB2312" w:cs="Times New Roman"/>
          <w:color w:val="000000"/>
          <w:kern w:val="2"/>
          <w:sz w:val="32"/>
          <w:szCs w:val="32"/>
          <w:lang w:val="en-US" w:eastAsia="zh-CN" w:bidi="ar-SA"/>
        </w:rPr>
        <w:t>引导基金</w:t>
      </w:r>
      <w:r>
        <w:rPr>
          <w:rFonts w:hint="eastAsia" w:ascii="仿宋_GB2312" w:hAnsi="Calibri" w:eastAsia="仿宋_GB2312" w:cs="Times New Roman"/>
          <w:color w:val="000000"/>
          <w:kern w:val="2"/>
          <w:sz w:val="32"/>
          <w:szCs w:val="32"/>
          <w:lang w:val="en-US" w:eastAsia="zh-CN" w:bidi="ar-SA"/>
        </w:rPr>
        <w:t>尚未成立。</w:t>
      </w:r>
    </w:p>
    <w:p w14:paraId="7EF020FA">
      <w:pPr>
        <w:keepNext w:val="0"/>
        <w:keepLines w:val="0"/>
        <w:pageBreakBefore w:val="0"/>
        <w:numPr>
          <w:ilvl w:val="0"/>
          <w:numId w:val="0"/>
        </w:numPr>
        <w:wordWrap/>
        <w:overflowPunct/>
        <w:topLinePunct w:val="0"/>
        <w:bidi w:val="0"/>
        <w:spacing w:line="360" w:lineRule="auto"/>
        <w:ind w:firstLine="643" w:firstLineChars="200"/>
        <w:outlineLvl w:val="2"/>
        <w:rPr>
          <w:rFonts w:hint="eastAsia" w:ascii="Times New Roman" w:hAnsi="Times New Roman" w:eastAsia="仿宋_GB2312" w:cs="Times New Roman"/>
          <w:b/>
          <w:bCs/>
          <w:snapToGrid/>
          <w:kern w:val="2"/>
          <w:sz w:val="32"/>
          <w:szCs w:val="32"/>
          <w:lang w:val="en-US" w:eastAsia="zh-CN"/>
        </w:rPr>
      </w:pPr>
      <w:r>
        <w:rPr>
          <w:rFonts w:hint="eastAsia" w:ascii="Times New Roman" w:hAnsi="Times New Roman" w:eastAsia="仿宋_GB2312" w:cs="Times New Roman"/>
          <w:b/>
          <w:bCs/>
          <w:snapToGrid/>
          <w:kern w:val="2"/>
          <w:sz w:val="32"/>
          <w:szCs w:val="32"/>
          <w:lang w:val="en-US" w:eastAsia="zh-CN"/>
        </w:rPr>
        <w:t>5.新型研究机构建设管理还存在不足</w:t>
      </w:r>
    </w:p>
    <w:p w14:paraId="40AEFB7D">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textAlignment w:val="baseline"/>
        <w:rPr>
          <w:rFonts w:hint="default"/>
          <w:lang w:val="en-US" w:eastAsia="zh-CN"/>
        </w:rPr>
      </w:pPr>
      <w:r>
        <w:rPr>
          <w:rFonts w:hint="eastAsia"/>
          <w:lang w:val="en-US" w:eastAsia="zh-CN"/>
        </w:rPr>
        <w:t xml:space="preserve">    部分</w:t>
      </w:r>
      <w:r>
        <w:rPr>
          <w:rFonts w:hint="default" w:ascii="仿宋_GB2312" w:hAnsi="Calibri" w:eastAsia="仿宋_GB2312" w:cs="Times New Roman"/>
          <w:color w:val="000000"/>
          <w:kern w:val="2"/>
          <w:sz w:val="32"/>
          <w:szCs w:val="32"/>
          <w:highlight w:val="none"/>
          <w:lang w:val="en-US" w:eastAsia="zh-CN" w:bidi="ar-SA"/>
        </w:rPr>
        <w:t>科研项目、知识产权的管理、奖励等办法</w:t>
      </w:r>
      <w:r>
        <w:rPr>
          <w:rFonts w:hint="eastAsia" w:ascii="仿宋_GB2312" w:hAnsi="Calibri" w:eastAsia="仿宋_GB2312" w:cs="Times New Roman"/>
          <w:color w:val="000000"/>
          <w:kern w:val="2"/>
          <w:sz w:val="32"/>
          <w:szCs w:val="32"/>
          <w:highlight w:val="none"/>
          <w:lang w:val="en-US" w:eastAsia="zh-CN" w:bidi="ar-SA"/>
        </w:rPr>
        <w:t>不够完善，以及</w:t>
      </w:r>
      <w:r>
        <w:rPr>
          <w:rFonts w:hint="default" w:ascii="仿宋_GB2312" w:hAnsi="Calibri" w:eastAsia="仿宋_GB2312" w:cs="Times New Roman"/>
          <w:color w:val="000000"/>
          <w:kern w:val="2"/>
          <w:sz w:val="32"/>
          <w:szCs w:val="32"/>
          <w:highlight w:val="none"/>
          <w:lang w:val="en-US" w:eastAsia="zh-CN" w:bidi="ar-SA"/>
        </w:rPr>
        <w:t>科研成果的转化运用</w:t>
      </w:r>
      <w:r>
        <w:rPr>
          <w:rFonts w:hint="eastAsia" w:ascii="仿宋_GB2312" w:hAnsi="Calibri" w:eastAsia="仿宋_GB2312" w:cs="Times New Roman"/>
          <w:color w:val="000000"/>
          <w:kern w:val="2"/>
          <w:sz w:val="32"/>
          <w:szCs w:val="32"/>
          <w:highlight w:val="none"/>
          <w:lang w:val="en-US" w:eastAsia="zh-CN" w:bidi="ar-SA"/>
        </w:rPr>
        <w:t>不强</w:t>
      </w:r>
      <w:r>
        <w:rPr>
          <w:rFonts w:hint="default" w:ascii="仿宋_GB2312" w:hAnsi="Calibri" w:eastAsia="仿宋_GB2312" w:cs="Times New Roman"/>
          <w:color w:val="000000"/>
          <w:kern w:val="2"/>
          <w:sz w:val="32"/>
          <w:szCs w:val="32"/>
          <w:highlight w:val="none"/>
          <w:lang w:val="en-US" w:eastAsia="zh-CN" w:bidi="ar-SA"/>
        </w:rPr>
        <w:t>，研究院自我造血能力</w:t>
      </w:r>
      <w:r>
        <w:rPr>
          <w:rFonts w:hint="eastAsia" w:ascii="仿宋_GB2312" w:hAnsi="Calibri" w:eastAsia="仿宋_GB2312" w:cs="Times New Roman"/>
          <w:color w:val="000000"/>
          <w:kern w:val="2"/>
          <w:sz w:val="32"/>
          <w:szCs w:val="32"/>
          <w:highlight w:val="none"/>
          <w:lang w:val="en-US" w:eastAsia="zh-CN" w:bidi="ar-SA"/>
        </w:rPr>
        <w:t>不足。</w:t>
      </w:r>
    </w:p>
    <w:p w14:paraId="009C4D45">
      <w:pPr>
        <w:pStyle w:val="2"/>
        <w:keepNext w:val="0"/>
        <w:keepLines w:val="0"/>
        <w:pageBreakBefore w:val="0"/>
        <w:widowControl w:val="0"/>
        <w:kinsoku/>
        <w:wordWrap/>
        <w:overflowPunct/>
        <w:topLinePunct w:val="0"/>
        <w:autoSpaceDE/>
        <w:autoSpaceDN/>
        <w:bidi w:val="0"/>
        <w:adjustRightInd/>
        <w:snapToGrid/>
        <w:spacing w:before="0" w:line="360" w:lineRule="auto"/>
        <w:ind w:firstLine="643" w:firstLineChars="200"/>
        <w:jc w:val="both"/>
        <w:textAlignment w:val="auto"/>
        <w:rPr>
          <w:rFonts w:hint="default" w:ascii="Times New Roman" w:hAnsi="Times New Roman" w:eastAsia="仿宋_GB2312" w:cs="Times New Roman"/>
          <w:b/>
          <w:bCs/>
          <w:snapToGrid/>
          <w:kern w:val="2"/>
          <w:sz w:val="32"/>
          <w:szCs w:val="32"/>
          <w:lang w:val="en-US" w:eastAsia="zh-CN"/>
        </w:rPr>
      </w:pPr>
      <w:r>
        <w:rPr>
          <w:rFonts w:hint="eastAsia" w:ascii="Times New Roman" w:hAnsi="Times New Roman" w:eastAsia="仿宋_GB2312" w:cs="Times New Roman"/>
          <w:b/>
          <w:bCs/>
          <w:snapToGrid/>
          <w:kern w:val="2"/>
          <w:sz w:val="32"/>
          <w:szCs w:val="32"/>
          <w:lang w:val="en-US" w:eastAsia="zh-CN"/>
        </w:rPr>
        <w:t>6.项目建设进度有所滞后</w:t>
      </w:r>
    </w:p>
    <w:p w14:paraId="1F79CD96">
      <w:pPr>
        <w:pStyle w:val="2"/>
        <w:keepNext w:val="0"/>
        <w:keepLines w:val="0"/>
        <w:pageBreakBefore w:val="0"/>
        <w:widowControl w:val="0"/>
        <w:kinsoku/>
        <w:wordWrap/>
        <w:overflowPunct/>
        <w:topLinePunct w:val="0"/>
        <w:autoSpaceDE/>
        <w:autoSpaceDN/>
        <w:bidi w:val="0"/>
        <w:adjustRightInd/>
        <w:snapToGrid/>
        <w:spacing w:before="0" w:line="360" w:lineRule="auto"/>
        <w:ind w:left="0" w:leftChars="0" w:firstLine="640" w:firstLineChars="200"/>
        <w:jc w:val="both"/>
        <w:textAlignment w:val="auto"/>
        <w:rPr>
          <w:rFonts w:hint="default" w:ascii="Times New Roman" w:hAnsi="Times New Roman" w:eastAsia="仿宋_GB2312" w:cs="Times New Roman"/>
          <w:b w:val="0"/>
          <w:bCs w:val="0"/>
          <w:snapToGrid/>
          <w:kern w:val="2"/>
          <w:sz w:val="32"/>
          <w:szCs w:val="32"/>
          <w:lang w:val="en-US" w:eastAsia="zh-CN"/>
        </w:rPr>
      </w:pPr>
      <w:r>
        <w:rPr>
          <w:rFonts w:hint="eastAsia" w:ascii="Times New Roman" w:hAnsi="Times New Roman" w:eastAsia="仿宋_GB2312" w:cs="Times New Roman"/>
          <w:b w:val="0"/>
          <w:bCs w:val="0"/>
          <w:snapToGrid/>
          <w:kern w:val="2"/>
          <w:sz w:val="32"/>
          <w:szCs w:val="32"/>
          <w:lang w:val="en-US" w:eastAsia="zh-CN"/>
        </w:rPr>
        <w:t>个别</w:t>
      </w:r>
      <w:r>
        <w:rPr>
          <w:rFonts w:hint="default" w:ascii="Times New Roman" w:hAnsi="Times New Roman" w:eastAsia="仿宋_GB2312" w:cs="Times New Roman"/>
          <w:b w:val="0"/>
          <w:bCs w:val="0"/>
          <w:snapToGrid/>
          <w:kern w:val="2"/>
          <w:sz w:val="32"/>
          <w:szCs w:val="32"/>
          <w:lang w:val="en-US" w:eastAsia="zh-CN"/>
        </w:rPr>
        <w:t>项目因相关评审和经费拨付滞后，招标、施工等受疫情影响</w:t>
      </w:r>
      <w:r>
        <w:rPr>
          <w:rFonts w:hint="eastAsia" w:ascii="Times New Roman" w:hAnsi="Times New Roman" w:eastAsia="仿宋_GB2312" w:cs="Times New Roman"/>
          <w:b w:val="0"/>
          <w:bCs w:val="0"/>
          <w:snapToGrid/>
          <w:kern w:val="2"/>
          <w:sz w:val="32"/>
          <w:szCs w:val="32"/>
          <w:lang w:val="en-US" w:eastAsia="zh-CN"/>
        </w:rPr>
        <w:t>等原因</w:t>
      </w:r>
      <w:r>
        <w:rPr>
          <w:rFonts w:hint="default" w:ascii="Times New Roman" w:hAnsi="Times New Roman" w:eastAsia="仿宋_GB2312" w:cs="Times New Roman"/>
          <w:b w:val="0"/>
          <w:bCs w:val="0"/>
          <w:snapToGrid/>
          <w:kern w:val="2"/>
          <w:sz w:val="32"/>
          <w:szCs w:val="32"/>
          <w:lang w:val="en-US" w:eastAsia="zh-CN"/>
        </w:rPr>
        <w:t>，项目</w:t>
      </w:r>
      <w:r>
        <w:rPr>
          <w:rFonts w:hint="eastAsia" w:ascii="Times New Roman" w:hAnsi="Times New Roman" w:eastAsia="仿宋_GB2312" w:cs="Times New Roman"/>
          <w:b w:val="0"/>
          <w:bCs w:val="0"/>
          <w:snapToGrid/>
          <w:kern w:val="2"/>
          <w:sz w:val="32"/>
          <w:szCs w:val="32"/>
          <w:lang w:val="en-US" w:eastAsia="zh-CN"/>
        </w:rPr>
        <w:t>进度滞后</w:t>
      </w:r>
      <w:r>
        <w:rPr>
          <w:rFonts w:hint="default" w:ascii="Times New Roman" w:hAnsi="Times New Roman" w:eastAsia="仿宋_GB2312" w:cs="Times New Roman"/>
          <w:b w:val="0"/>
          <w:bCs w:val="0"/>
          <w:snapToGrid/>
          <w:kern w:val="2"/>
          <w:sz w:val="32"/>
          <w:szCs w:val="32"/>
          <w:lang w:val="en-US" w:eastAsia="zh-CN"/>
        </w:rPr>
        <w:t>。</w:t>
      </w:r>
    </w:p>
    <w:p w14:paraId="0B622F3F">
      <w:pPr>
        <w:pStyle w:val="2"/>
        <w:keepNext w:val="0"/>
        <w:keepLines w:val="0"/>
        <w:pageBreakBefore w:val="0"/>
        <w:widowControl w:val="0"/>
        <w:numPr>
          <w:ilvl w:val="0"/>
          <w:numId w:val="0"/>
        </w:numPr>
        <w:kinsoku/>
        <w:wordWrap/>
        <w:overflowPunct/>
        <w:topLinePunct w:val="0"/>
        <w:autoSpaceDE/>
        <w:autoSpaceDN/>
        <w:bidi w:val="0"/>
        <w:adjustRightInd/>
        <w:snapToGrid/>
        <w:spacing w:before="0" w:line="360" w:lineRule="auto"/>
        <w:ind w:firstLine="643" w:firstLineChars="200"/>
        <w:jc w:val="both"/>
        <w:textAlignment w:val="auto"/>
        <w:rPr>
          <w:rFonts w:hint="eastAsia" w:ascii="Times New Roman" w:hAnsi="Times New Roman" w:eastAsia="仿宋_GB2312" w:cs="Times New Roman"/>
          <w:b/>
          <w:bCs/>
          <w:snapToGrid/>
          <w:kern w:val="2"/>
          <w:sz w:val="32"/>
          <w:szCs w:val="32"/>
          <w:lang w:val="en-US" w:eastAsia="zh-CN"/>
        </w:rPr>
      </w:pPr>
      <w:r>
        <w:rPr>
          <w:rFonts w:hint="eastAsia" w:ascii="Times New Roman" w:hAnsi="Times New Roman" w:eastAsia="仿宋_GB2312" w:cs="Times New Roman"/>
          <w:b/>
          <w:bCs/>
          <w:snapToGrid/>
          <w:kern w:val="2"/>
          <w:sz w:val="32"/>
          <w:szCs w:val="32"/>
          <w:lang w:val="en-US" w:eastAsia="zh-CN"/>
        </w:rPr>
        <w:t>（四）产生效果方面</w:t>
      </w:r>
    </w:p>
    <w:p w14:paraId="5F18456D">
      <w:pPr>
        <w:pStyle w:val="2"/>
        <w:keepNext w:val="0"/>
        <w:keepLines w:val="0"/>
        <w:pageBreakBefore w:val="0"/>
        <w:widowControl w:val="0"/>
        <w:numPr>
          <w:ilvl w:val="0"/>
          <w:numId w:val="0"/>
        </w:numPr>
        <w:kinsoku/>
        <w:wordWrap/>
        <w:overflowPunct/>
        <w:topLinePunct w:val="0"/>
        <w:autoSpaceDE/>
        <w:autoSpaceDN/>
        <w:bidi w:val="0"/>
        <w:adjustRightInd/>
        <w:snapToGrid/>
        <w:spacing w:before="0" w:line="360" w:lineRule="auto"/>
        <w:ind w:firstLine="643" w:firstLineChars="200"/>
        <w:jc w:val="both"/>
        <w:textAlignment w:val="auto"/>
        <w:rPr>
          <w:rFonts w:hint="eastAsia" w:ascii="Times New Roman" w:hAnsi="Times New Roman" w:eastAsia="仿宋_GB2312" w:cs="Times New Roman"/>
          <w:b/>
          <w:bCs/>
          <w:snapToGrid/>
          <w:kern w:val="2"/>
          <w:sz w:val="32"/>
          <w:szCs w:val="32"/>
          <w:lang w:val="en-US" w:eastAsia="zh-CN"/>
        </w:rPr>
      </w:pPr>
      <w:r>
        <w:rPr>
          <w:rFonts w:hint="eastAsia" w:ascii="Times New Roman" w:hAnsi="Times New Roman" w:eastAsia="仿宋_GB2312" w:cs="Times New Roman"/>
          <w:b/>
          <w:bCs/>
          <w:snapToGrid/>
          <w:kern w:val="2"/>
          <w:sz w:val="32"/>
          <w:szCs w:val="32"/>
          <w:lang w:val="en-US" w:eastAsia="zh-CN"/>
        </w:rPr>
        <w:t>1.部分项目指标未完成</w:t>
      </w:r>
    </w:p>
    <w:p w14:paraId="23EFEBFA">
      <w:pPr>
        <w:pStyle w:val="2"/>
        <w:keepNext w:val="0"/>
        <w:keepLines w:val="0"/>
        <w:pageBreakBefore w:val="0"/>
        <w:widowControl w:val="0"/>
        <w:numPr>
          <w:ilvl w:val="0"/>
          <w:numId w:val="0"/>
        </w:numPr>
        <w:kinsoku/>
        <w:wordWrap/>
        <w:overflowPunct/>
        <w:topLinePunct w:val="0"/>
        <w:autoSpaceDE/>
        <w:autoSpaceDN/>
        <w:bidi w:val="0"/>
        <w:adjustRightInd/>
        <w:snapToGrid/>
        <w:spacing w:before="0" w:line="360" w:lineRule="auto"/>
        <w:ind w:firstLine="640"/>
        <w:jc w:val="both"/>
        <w:textAlignment w:val="auto"/>
        <w:rPr>
          <w:rFonts w:hint="eastAsia" w:ascii="Times New Roman" w:hAnsi="Times New Roman" w:eastAsia="仿宋_GB2312" w:cs="Times New Roman"/>
          <w:b w:val="0"/>
          <w:bCs w:val="0"/>
          <w:snapToGrid/>
          <w:kern w:val="2"/>
          <w:sz w:val="32"/>
          <w:szCs w:val="32"/>
          <w:lang w:val="en-US" w:eastAsia="zh-CN"/>
        </w:rPr>
      </w:pPr>
      <w:r>
        <w:rPr>
          <w:rFonts w:hint="eastAsia" w:ascii="Times New Roman" w:hAnsi="Times New Roman" w:eastAsia="仿宋_GB2312" w:cs="Times New Roman"/>
          <w:b w:val="0"/>
          <w:bCs w:val="0"/>
          <w:snapToGrid/>
          <w:kern w:val="2"/>
          <w:sz w:val="32"/>
          <w:szCs w:val="32"/>
          <w:lang w:val="en-US" w:eastAsia="zh-CN"/>
        </w:rPr>
        <w:t>部分项目在规定时间内绩效指标完成度较低或未完成。</w:t>
      </w:r>
    </w:p>
    <w:p w14:paraId="45A43B37">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56" w:line="360" w:lineRule="auto"/>
        <w:ind w:firstLine="643" w:firstLineChars="200"/>
        <w:textAlignment w:val="baseline"/>
        <w:outlineLvl w:val="2"/>
        <w:rPr>
          <w:rFonts w:hint="default" w:ascii="仿宋_GB2312" w:hAnsi="Calibri" w:eastAsia="仿宋_GB2312" w:cs="Times New Roman"/>
          <w:b/>
          <w:bCs/>
          <w:color w:val="000000"/>
          <w:kern w:val="2"/>
          <w:sz w:val="32"/>
          <w:szCs w:val="32"/>
          <w:highlight w:val="none"/>
          <w:lang w:val="en-US" w:eastAsia="zh-CN" w:bidi="ar-SA"/>
        </w:rPr>
      </w:pPr>
      <w:r>
        <w:rPr>
          <w:rFonts w:hint="eastAsia" w:ascii="Times New Roman" w:hAnsi="Times New Roman" w:eastAsia="仿宋_GB2312" w:cs="Times New Roman"/>
          <w:b/>
          <w:bCs/>
          <w:snapToGrid/>
          <w:kern w:val="2"/>
          <w:sz w:val="32"/>
          <w:szCs w:val="32"/>
          <w:lang w:val="en-US" w:eastAsia="zh-CN"/>
        </w:rPr>
        <w:t>2.个别项目</w:t>
      </w:r>
      <w:r>
        <w:rPr>
          <w:rFonts w:hint="eastAsia" w:ascii="仿宋_GB2312" w:hAnsi="Calibri" w:eastAsia="仿宋_GB2312" w:cs="Times New Roman"/>
          <w:b/>
          <w:bCs/>
          <w:color w:val="000000"/>
          <w:kern w:val="2"/>
          <w:sz w:val="32"/>
          <w:szCs w:val="32"/>
          <w:highlight w:val="none"/>
          <w:lang w:val="en-US" w:eastAsia="zh-CN" w:bidi="ar-SA"/>
        </w:rPr>
        <w:t>专项资金未能在本地成果转化</w:t>
      </w:r>
    </w:p>
    <w:p w14:paraId="5323C319">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56" w:line="360" w:lineRule="auto"/>
        <w:ind w:firstLine="640" w:firstLineChars="200"/>
        <w:textAlignment w:val="baseline"/>
        <w:rPr>
          <w:rFonts w:hint="eastAsia" w:ascii="仿宋_GB2312" w:hAnsi="Calibri"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b w:val="0"/>
          <w:bCs w:val="0"/>
          <w:snapToGrid/>
          <w:kern w:val="2"/>
          <w:sz w:val="32"/>
          <w:szCs w:val="32"/>
          <w:lang w:val="en-US" w:eastAsia="zh-CN"/>
        </w:rPr>
        <w:t>个别项目</w:t>
      </w:r>
      <w:r>
        <w:rPr>
          <w:rFonts w:hint="default" w:ascii="仿宋_GB2312" w:hAnsi="Calibri" w:eastAsia="仿宋_GB2312" w:cs="Times New Roman"/>
          <w:color w:val="000000"/>
          <w:kern w:val="2"/>
          <w:sz w:val="32"/>
          <w:szCs w:val="32"/>
          <w:highlight w:val="none"/>
          <w:lang w:val="en-US" w:eastAsia="zh-CN" w:bidi="ar-SA"/>
        </w:rPr>
        <w:t>协议约定项目执行期</w:t>
      </w:r>
      <w:r>
        <w:rPr>
          <w:rFonts w:hint="eastAsia" w:ascii="仿宋_GB2312" w:hAnsi="Calibri" w:eastAsia="仿宋_GB2312" w:cs="Times New Roman"/>
          <w:color w:val="000000"/>
          <w:kern w:val="2"/>
          <w:sz w:val="32"/>
          <w:szCs w:val="32"/>
          <w:highlight w:val="none"/>
          <w:lang w:val="en-US" w:eastAsia="zh-CN" w:bidi="ar-SA"/>
        </w:rPr>
        <w:t>内，</w:t>
      </w:r>
      <w:r>
        <w:rPr>
          <w:rFonts w:hint="default" w:ascii="仿宋_GB2312" w:hAnsi="Calibri" w:eastAsia="仿宋_GB2312" w:cs="Times New Roman"/>
          <w:color w:val="000000"/>
          <w:kern w:val="2"/>
          <w:sz w:val="32"/>
          <w:szCs w:val="32"/>
          <w:highlight w:val="none"/>
          <w:lang w:val="en-US" w:eastAsia="zh-CN" w:bidi="ar-SA"/>
        </w:rPr>
        <w:t>因履行本合同所产生的技术成果及其相关知识产权归</w:t>
      </w:r>
      <w:r>
        <w:rPr>
          <w:rFonts w:hint="eastAsia" w:ascii="仿宋_GB2312" w:hAnsi="Calibri" w:eastAsia="仿宋_GB2312" w:cs="Times New Roman"/>
          <w:color w:val="000000"/>
          <w:kern w:val="2"/>
          <w:sz w:val="32"/>
          <w:szCs w:val="32"/>
          <w:highlight w:val="none"/>
          <w:lang w:val="en-US" w:eastAsia="zh-CN" w:bidi="ar-SA"/>
        </w:rPr>
        <w:t>单位</w:t>
      </w:r>
      <w:r>
        <w:rPr>
          <w:rFonts w:hint="default" w:ascii="仿宋_GB2312" w:hAnsi="Calibri" w:eastAsia="仿宋_GB2312" w:cs="Times New Roman"/>
          <w:color w:val="000000"/>
          <w:kern w:val="2"/>
          <w:sz w:val="32"/>
          <w:szCs w:val="32"/>
          <w:highlight w:val="none"/>
          <w:lang w:val="en-US" w:eastAsia="zh-CN" w:bidi="ar-SA"/>
        </w:rPr>
        <w:t>所有，</w:t>
      </w:r>
      <w:r>
        <w:rPr>
          <w:rFonts w:hint="eastAsia" w:ascii="仿宋_GB2312" w:hAnsi="Calibri" w:eastAsia="仿宋_GB2312" w:cs="Times New Roman"/>
          <w:color w:val="000000"/>
          <w:kern w:val="2"/>
          <w:sz w:val="32"/>
          <w:szCs w:val="32"/>
          <w:highlight w:val="none"/>
          <w:lang w:val="en-US" w:eastAsia="zh-CN" w:bidi="ar-SA"/>
        </w:rPr>
        <w:t>但</w:t>
      </w:r>
      <w:r>
        <w:rPr>
          <w:rFonts w:hint="eastAsia" w:ascii="Times New Roman" w:hAnsi="Times New Roman" w:eastAsia="仿宋_GB2312" w:cs="Times New Roman"/>
          <w:b w:val="0"/>
          <w:bCs w:val="0"/>
          <w:snapToGrid/>
          <w:kern w:val="2"/>
          <w:sz w:val="32"/>
          <w:szCs w:val="32"/>
          <w:lang w:val="en-US" w:eastAsia="zh-CN"/>
        </w:rPr>
        <w:t>联合揭榜单位搬迁至异地，</w:t>
      </w:r>
      <w:r>
        <w:rPr>
          <w:rFonts w:hint="eastAsia" w:ascii="仿宋_GB2312" w:hAnsi="Calibri" w:eastAsia="仿宋_GB2312" w:cs="Times New Roman"/>
          <w:color w:val="000000"/>
          <w:kern w:val="2"/>
          <w:sz w:val="32"/>
          <w:szCs w:val="32"/>
          <w:highlight w:val="none"/>
          <w:lang w:val="en-US" w:eastAsia="zh-CN" w:bidi="ar-SA"/>
        </w:rPr>
        <w:t>公司产生的技术成果转化和知识产权也将随之转移，未签订补充协议，无法确保成果本地化‌。</w:t>
      </w:r>
    </w:p>
    <w:p w14:paraId="69CFC8A1">
      <w:pPr>
        <w:pStyle w:val="2"/>
        <w:spacing w:before="104" w:line="360" w:lineRule="auto"/>
        <w:ind w:right="156" w:firstLine="640" w:firstLineChars="200"/>
        <w:jc w:val="both"/>
        <w:rPr>
          <w:rFonts w:hint="eastAsia" w:ascii="Times New Roman" w:hAnsi="Times New Roman" w:eastAsia="黑体" w:cs="黑体"/>
          <w:snapToGrid/>
          <w:kern w:val="2"/>
          <w:sz w:val="32"/>
          <w:szCs w:val="32"/>
          <w:lang w:val="en-US" w:eastAsia="zh-CN" w:bidi="ar-SA"/>
        </w:rPr>
      </w:pPr>
      <w:r>
        <w:rPr>
          <w:rFonts w:hint="eastAsia" w:ascii="Times New Roman" w:hAnsi="Times New Roman" w:eastAsia="黑体" w:cs="黑体"/>
          <w:snapToGrid/>
          <w:kern w:val="2"/>
          <w:sz w:val="32"/>
          <w:szCs w:val="32"/>
          <w:lang w:val="en-US" w:eastAsia="zh-CN" w:bidi="ar-SA"/>
        </w:rPr>
        <w:t>五、建议</w:t>
      </w:r>
    </w:p>
    <w:p w14:paraId="4496F1B9">
      <w:pPr>
        <w:pStyle w:val="2"/>
        <w:keepNext w:val="0"/>
        <w:keepLines w:val="0"/>
        <w:pageBreakBefore w:val="0"/>
        <w:widowControl w:val="0"/>
        <w:numPr>
          <w:ilvl w:val="0"/>
          <w:numId w:val="0"/>
        </w:numPr>
        <w:kinsoku/>
        <w:wordWrap/>
        <w:overflowPunct/>
        <w:topLinePunct w:val="0"/>
        <w:autoSpaceDE/>
        <w:autoSpaceDN/>
        <w:bidi w:val="0"/>
        <w:adjustRightInd/>
        <w:snapToGrid/>
        <w:spacing w:before="0" w:line="360" w:lineRule="auto"/>
        <w:ind w:firstLine="643" w:firstLineChars="200"/>
        <w:jc w:val="both"/>
        <w:textAlignment w:val="auto"/>
        <w:rPr>
          <w:rFonts w:hint="eastAsia" w:ascii="Times New Roman" w:hAnsi="Times New Roman" w:eastAsia="仿宋_GB2312" w:cs="Times New Roman"/>
          <w:b/>
          <w:bCs/>
          <w:snapToGrid/>
          <w:kern w:val="2"/>
          <w:sz w:val="32"/>
          <w:szCs w:val="32"/>
          <w:lang w:val="en-US" w:eastAsia="zh-CN"/>
        </w:rPr>
      </w:pPr>
      <w:r>
        <w:rPr>
          <w:rFonts w:hint="eastAsia" w:ascii="Times New Roman" w:hAnsi="Times New Roman" w:eastAsia="仿宋_GB2312" w:cs="Times New Roman"/>
          <w:b/>
          <w:bCs/>
          <w:snapToGrid/>
          <w:kern w:val="2"/>
          <w:sz w:val="32"/>
          <w:szCs w:val="32"/>
          <w:lang w:val="en-US" w:eastAsia="zh-CN"/>
        </w:rPr>
        <w:t>（一）加强资金管理</w:t>
      </w:r>
    </w:p>
    <w:p w14:paraId="4DD9F6E9">
      <w:pPr>
        <w:pStyle w:val="2"/>
        <w:spacing w:before="156" w:line="360" w:lineRule="auto"/>
        <w:ind w:left="39" w:right="133" w:firstLine="649"/>
        <w:rPr>
          <w:rFonts w:hint="eastAsia" w:ascii="Times New Roman" w:hAnsi="Times New Roman" w:eastAsia="仿宋_GB2312" w:cs="Times New Roman"/>
          <w:b w:val="0"/>
          <w:bCs w:val="0"/>
          <w:snapToGrid/>
          <w:color w:val="000000"/>
          <w:kern w:val="2"/>
          <w:sz w:val="32"/>
          <w:szCs w:val="32"/>
          <w:lang w:val="en-US" w:eastAsia="zh-CN" w:bidi="ar-SA"/>
        </w:rPr>
      </w:pPr>
      <w:r>
        <w:rPr>
          <w:rFonts w:hint="eastAsia" w:ascii="Times New Roman" w:hAnsi="Times New Roman" w:eastAsia="仿宋_GB2312" w:cs="Times New Roman"/>
          <w:b w:val="0"/>
          <w:bCs w:val="0"/>
          <w:snapToGrid/>
          <w:color w:val="000000"/>
          <w:kern w:val="2"/>
          <w:sz w:val="32"/>
          <w:szCs w:val="32"/>
          <w:lang w:val="en-US" w:eastAsia="zh-CN" w:bidi="ar-SA"/>
        </w:rPr>
        <w:t>加快经费拨付进度和资金使用进度，提升专项资金使用效率和项目执行效率。</w:t>
      </w:r>
    </w:p>
    <w:p w14:paraId="60787FBD">
      <w:pPr>
        <w:pStyle w:val="2"/>
        <w:keepNext w:val="0"/>
        <w:keepLines w:val="0"/>
        <w:pageBreakBefore w:val="0"/>
        <w:widowControl w:val="0"/>
        <w:numPr>
          <w:ilvl w:val="0"/>
          <w:numId w:val="0"/>
        </w:numPr>
        <w:kinsoku/>
        <w:wordWrap/>
        <w:overflowPunct/>
        <w:topLinePunct w:val="0"/>
        <w:autoSpaceDE/>
        <w:autoSpaceDN/>
        <w:bidi w:val="0"/>
        <w:adjustRightInd/>
        <w:snapToGrid/>
        <w:spacing w:before="0" w:line="360" w:lineRule="auto"/>
        <w:ind w:firstLine="643" w:firstLineChars="200"/>
        <w:jc w:val="both"/>
        <w:textAlignment w:val="auto"/>
        <w:rPr>
          <w:rFonts w:hint="eastAsia" w:ascii="Times New Roman" w:hAnsi="Times New Roman" w:eastAsia="仿宋_GB2312" w:cs="Times New Roman"/>
          <w:b/>
          <w:bCs/>
          <w:snapToGrid/>
          <w:kern w:val="2"/>
          <w:sz w:val="32"/>
          <w:szCs w:val="32"/>
          <w:lang w:val="en-US" w:eastAsia="zh-CN"/>
        </w:rPr>
      </w:pPr>
      <w:r>
        <w:rPr>
          <w:rFonts w:hint="eastAsia" w:ascii="Times New Roman" w:hAnsi="Times New Roman" w:eastAsia="仿宋_GB2312" w:cs="Times New Roman"/>
          <w:b/>
          <w:bCs/>
          <w:snapToGrid/>
          <w:kern w:val="2"/>
          <w:sz w:val="32"/>
          <w:szCs w:val="32"/>
          <w:lang w:val="en-US" w:eastAsia="zh-CN"/>
        </w:rPr>
        <w:t>（二）规范绩效目标编制</w:t>
      </w:r>
    </w:p>
    <w:p w14:paraId="05A2DA72">
      <w:pPr>
        <w:pStyle w:val="2"/>
        <w:numPr>
          <w:ilvl w:val="0"/>
          <w:numId w:val="0"/>
        </w:numPr>
        <w:spacing w:before="104" w:line="360" w:lineRule="auto"/>
        <w:ind w:right="156" w:rightChars="0" w:firstLine="664" w:firstLineChars="200"/>
        <w:jc w:val="both"/>
        <w:rPr>
          <w:rFonts w:hint="eastAsia"/>
          <w:spacing w:val="6"/>
          <w:sz w:val="32"/>
          <w:szCs w:val="32"/>
        </w:rPr>
      </w:pPr>
      <w:r>
        <w:rPr>
          <w:rFonts w:hint="eastAsia"/>
          <w:spacing w:val="6"/>
          <w:sz w:val="32"/>
          <w:szCs w:val="32"/>
          <w:lang w:val="en-US" w:eastAsia="zh-CN"/>
        </w:rPr>
        <w:t>单位要</w:t>
      </w:r>
      <w:r>
        <w:rPr>
          <w:rFonts w:hint="eastAsia"/>
          <w:spacing w:val="6"/>
          <w:sz w:val="32"/>
          <w:szCs w:val="32"/>
        </w:rPr>
        <w:t>科学设置绩效目标和相关指标，加强绩效目标审核，提升绩效目标编制质量。</w:t>
      </w:r>
    </w:p>
    <w:p w14:paraId="4F94D9D3">
      <w:pPr>
        <w:pStyle w:val="2"/>
        <w:keepNext w:val="0"/>
        <w:keepLines w:val="0"/>
        <w:pageBreakBefore w:val="0"/>
        <w:widowControl w:val="0"/>
        <w:numPr>
          <w:ilvl w:val="0"/>
          <w:numId w:val="0"/>
        </w:numPr>
        <w:kinsoku/>
        <w:wordWrap/>
        <w:overflowPunct/>
        <w:topLinePunct w:val="0"/>
        <w:autoSpaceDE/>
        <w:autoSpaceDN/>
        <w:bidi w:val="0"/>
        <w:adjustRightInd/>
        <w:snapToGrid/>
        <w:spacing w:before="0" w:line="360" w:lineRule="auto"/>
        <w:ind w:firstLine="643" w:firstLineChars="200"/>
        <w:jc w:val="both"/>
        <w:textAlignment w:val="auto"/>
        <w:rPr>
          <w:rFonts w:hint="eastAsia" w:ascii="Times New Roman" w:hAnsi="Times New Roman" w:eastAsia="仿宋_GB2312" w:cs="Times New Roman"/>
          <w:b/>
          <w:bCs/>
          <w:snapToGrid/>
          <w:kern w:val="2"/>
          <w:sz w:val="32"/>
          <w:szCs w:val="32"/>
          <w:lang w:val="en-US" w:eastAsia="zh-CN"/>
        </w:rPr>
      </w:pPr>
      <w:r>
        <w:rPr>
          <w:rFonts w:hint="eastAsia" w:ascii="Times New Roman" w:hAnsi="Times New Roman" w:eastAsia="仿宋_GB2312" w:cs="Times New Roman"/>
          <w:b/>
          <w:bCs/>
          <w:snapToGrid/>
          <w:kern w:val="2"/>
          <w:sz w:val="32"/>
          <w:szCs w:val="32"/>
          <w:lang w:val="en-US" w:eastAsia="zh-CN"/>
        </w:rPr>
        <w:t>（三）提升后期项目管理</w:t>
      </w:r>
    </w:p>
    <w:p w14:paraId="79B3D542">
      <w:pPr>
        <w:pStyle w:val="2"/>
        <w:keepNext w:val="0"/>
        <w:keepLines w:val="0"/>
        <w:pageBreakBefore w:val="0"/>
        <w:numPr>
          <w:ilvl w:val="0"/>
          <w:numId w:val="0"/>
        </w:numPr>
        <w:wordWrap/>
        <w:overflowPunct/>
        <w:topLinePunct w:val="0"/>
        <w:bidi w:val="0"/>
        <w:spacing w:before="104" w:line="360" w:lineRule="auto"/>
        <w:ind w:right="156" w:rightChars="0" w:firstLine="664" w:firstLineChars="200"/>
        <w:jc w:val="both"/>
        <w:rPr>
          <w:rFonts w:hint="eastAsia"/>
          <w:spacing w:val="6"/>
          <w:sz w:val="32"/>
          <w:szCs w:val="32"/>
          <w:lang w:val="en-US" w:eastAsia="zh-CN"/>
        </w:rPr>
      </w:pPr>
      <w:r>
        <w:rPr>
          <w:rFonts w:hint="eastAsia"/>
          <w:spacing w:val="6"/>
          <w:sz w:val="32"/>
          <w:szCs w:val="32"/>
          <w:lang w:val="en-US" w:eastAsia="zh-CN"/>
        </w:rPr>
        <w:t>前移评审重点，加强任务书或合作协议认证，</w:t>
      </w:r>
      <w:r>
        <w:rPr>
          <w:rFonts w:hint="eastAsia" w:ascii="仿宋_GB2312" w:hAnsi="Calibri" w:eastAsia="仿宋_GB2312" w:cs="Times New Roman"/>
          <w:color w:val="000000"/>
          <w:kern w:val="2"/>
          <w:sz w:val="32"/>
          <w:szCs w:val="32"/>
          <w:lang w:val="en-US" w:eastAsia="zh-CN" w:bidi="ar-SA"/>
        </w:rPr>
        <w:t>有助于在项目完成后进行客观、公正的绩效评价，</w:t>
      </w:r>
    </w:p>
    <w:p w14:paraId="258FF3A5">
      <w:pPr>
        <w:pStyle w:val="2"/>
        <w:keepNext w:val="0"/>
        <w:keepLines w:val="0"/>
        <w:pageBreakBefore w:val="0"/>
        <w:widowControl w:val="0"/>
        <w:numPr>
          <w:ilvl w:val="0"/>
          <w:numId w:val="0"/>
        </w:numPr>
        <w:kinsoku/>
        <w:wordWrap/>
        <w:overflowPunct/>
        <w:topLinePunct w:val="0"/>
        <w:autoSpaceDE/>
        <w:autoSpaceDN/>
        <w:bidi w:val="0"/>
        <w:adjustRightInd/>
        <w:snapToGrid/>
        <w:spacing w:before="0" w:line="360" w:lineRule="auto"/>
        <w:ind w:firstLine="643" w:firstLineChars="200"/>
        <w:jc w:val="both"/>
        <w:textAlignment w:val="auto"/>
        <w:rPr>
          <w:rFonts w:hint="eastAsia" w:ascii="Times New Roman" w:hAnsi="Times New Roman" w:eastAsia="仿宋_GB2312" w:cs="Times New Roman"/>
          <w:b/>
          <w:bCs/>
          <w:snapToGrid/>
          <w:kern w:val="2"/>
          <w:sz w:val="32"/>
          <w:szCs w:val="32"/>
          <w:lang w:val="en-US" w:eastAsia="zh-CN"/>
        </w:rPr>
      </w:pPr>
      <w:r>
        <w:rPr>
          <w:rFonts w:hint="eastAsia" w:ascii="Times New Roman" w:hAnsi="Times New Roman" w:eastAsia="仿宋_GB2312" w:cs="Times New Roman"/>
          <w:b/>
          <w:bCs/>
          <w:snapToGrid/>
          <w:kern w:val="2"/>
          <w:sz w:val="32"/>
          <w:szCs w:val="32"/>
          <w:lang w:val="en-US" w:eastAsia="zh-CN"/>
        </w:rPr>
        <w:t>（四）增强科技项目产生效果</w:t>
      </w:r>
    </w:p>
    <w:p w14:paraId="329B0E1B">
      <w:pPr>
        <w:pStyle w:val="2"/>
        <w:keepNext w:val="0"/>
        <w:keepLines w:val="0"/>
        <w:pageBreakBefore w:val="0"/>
        <w:widowControl/>
        <w:kinsoku w:val="0"/>
        <w:wordWrap/>
        <w:overflowPunct/>
        <w:topLinePunct w:val="0"/>
        <w:autoSpaceDE w:val="0"/>
        <w:autoSpaceDN w:val="0"/>
        <w:bidi w:val="0"/>
        <w:adjustRightInd w:val="0"/>
        <w:snapToGrid w:val="0"/>
        <w:spacing w:before="154" w:line="360" w:lineRule="auto"/>
        <w:ind w:right="6" w:firstLine="629"/>
        <w:textAlignment w:val="baseline"/>
        <w:rPr>
          <w:sz w:val="33"/>
          <w:szCs w:val="33"/>
        </w:rPr>
      </w:pPr>
      <w:r>
        <w:rPr>
          <w:rFonts w:hint="eastAsia" w:ascii="仿宋" w:hAnsi="仿宋" w:eastAsia="仿宋" w:cs="仿宋"/>
          <w:spacing w:val="-8"/>
          <w:sz w:val="32"/>
          <w:szCs w:val="32"/>
        </w:rPr>
        <w:t>精准补贴内容，明确扶植方向</w:t>
      </w:r>
      <w:r>
        <w:rPr>
          <w:rFonts w:hint="eastAsia" w:cs="仿宋"/>
          <w:spacing w:val="-8"/>
          <w:sz w:val="32"/>
          <w:szCs w:val="32"/>
          <w:lang w:eastAsia="zh-CN"/>
        </w:rPr>
        <w:t>，</w:t>
      </w:r>
      <w:r>
        <w:rPr>
          <w:rFonts w:hint="eastAsia" w:ascii="仿宋" w:hAnsi="仿宋" w:eastAsia="仿宋" w:cs="仿宋"/>
          <w:spacing w:val="-8"/>
          <w:sz w:val="32"/>
          <w:szCs w:val="32"/>
          <w:lang w:eastAsia="zh-CN"/>
        </w:rPr>
        <w:t>强调项目的成果输出，促使项目承担单位更加注重成果转化和技术落地。</w:t>
      </w:r>
    </w:p>
    <w:p w14:paraId="450C9ED5">
      <w:pPr>
        <w:pStyle w:val="2"/>
        <w:spacing w:before="104" w:line="360" w:lineRule="auto"/>
        <w:ind w:right="156" w:firstLine="640" w:firstLineChars="200"/>
        <w:jc w:val="both"/>
        <w:rPr>
          <w:rFonts w:hint="eastAsia" w:ascii="Times New Roman" w:hAnsi="Times New Roman" w:eastAsia="黑体" w:cs="黑体"/>
          <w:snapToGrid/>
          <w:kern w:val="2"/>
          <w:sz w:val="32"/>
          <w:szCs w:val="32"/>
          <w:lang w:val="en-US" w:eastAsia="zh-CN" w:bidi="ar-SA"/>
        </w:rPr>
      </w:pPr>
      <w:r>
        <w:rPr>
          <w:rFonts w:hint="eastAsia" w:ascii="Times New Roman" w:hAnsi="Times New Roman" w:eastAsia="黑体" w:cs="黑体"/>
          <w:snapToGrid/>
          <w:kern w:val="2"/>
          <w:sz w:val="32"/>
          <w:szCs w:val="32"/>
          <w:lang w:val="en-US" w:eastAsia="zh-CN" w:bidi="ar-SA"/>
        </w:rPr>
        <w:t>六、评价结论</w:t>
      </w:r>
    </w:p>
    <w:p w14:paraId="2238BD63">
      <w:pPr>
        <w:pStyle w:val="2"/>
        <w:keepNext w:val="0"/>
        <w:keepLines w:val="0"/>
        <w:pageBreakBefore w:val="0"/>
        <w:widowControl/>
        <w:kinsoku w:val="0"/>
        <w:wordWrap/>
        <w:overflowPunct/>
        <w:topLinePunct w:val="0"/>
        <w:autoSpaceDE w:val="0"/>
        <w:autoSpaceDN w:val="0"/>
        <w:bidi w:val="0"/>
        <w:adjustRightInd w:val="0"/>
        <w:snapToGrid w:val="0"/>
        <w:spacing w:before="154" w:line="360" w:lineRule="auto"/>
        <w:ind w:right="6" w:firstLine="629"/>
        <w:textAlignment w:val="baseline"/>
        <w:rPr>
          <w:rFonts w:hint="default" w:ascii="Times New Roman" w:hAnsi="Times New Roman" w:eastAsia="仿宋" w:cs="Times New Roman"/>
          <w:spacing w:val="-8"/>
          <w:sz w:val="32"/>
          <w:szCs w:val="32"/>
        </w:rPr>
      </w:pPr>
      <w:r>
        <w:rPr>
          <w:rFonts w:hint="default" w:ascii="Times New Roman" w:hAnsi="Times New Roman" w:eastAsia="仿宋" w:cs="Times New Roman"/>
          <w:spacing w:val="-8"/>
          <w:sz w:val="32"/>
          <w:szCs w:val="32"/>
        </w:rPr>
        <w:t>本次评价中个性指标按项目内容中的8大专项，其中科技重大与重点研发专项、自然科学基金和指令性计划合并设置1套指标，共6套指标，指标分值60分，再按资金权重计算最终个性指标得分。2023年市科技局综合得分92.50分，评价结果优秀。</w:t>
      </w:r>
    </w:p>
    <w:p w14:paraId="190BDCC2">
      <w:pPr>
        <w:pStyle w:val="2"/>
        <w:numPr>
          <w:ilvl w:val="0"/>
          <w:numId w:val="0"/>
        </w:numPr>
        <w:spacing w:before="104" w:line="316" w:lineRule="auto"/>
        <w:ind w:right="156" w:rightChars="0"/>
        <w:jc w:val="both"/>
        <w:rPr>
          <w:rFonts w:hint="eastAsia"/>
          <w:spacing w:val="6"/>
          <w:sz w:val="33"/>
          <w:szCs w:val="33"/>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3C080D5-9B70-4978-B079-77E715ECD91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65F97937-8BA2-4230-90DA-8B39E67A478C}"/>
  </w:font>
  <w:font w:name="仿宋">
    <w:panose1 w:val="02010609060101010101"/>
    <w:charset w:val="86"/>
    <w:family w:val="auto"/>
    <w:pitch w:val="default"/>
    <w:sig w:usb0="800002BF" w:usb1="38CF7CFA" w:usb2="00000016" w:usb3="00000000" w:csb0="00040001" w:csb1="00000000"/>
    <w:embedRegular r:id="rId3" w:fontKey="{EACA530D-EFB6-457D-89C9-8A0C6A0198EB}"/>
  </w:font>
  <w:font w:name="方正小标宋简体">
    <w:panose1 w:val="02000000000000000000"/>
    <w:charset w:val="86"/>
    <w:family w:val="script"/>
    <w:pitch w:val="default"/>
    <w:sig w:usb0="00000001" w:usb1="08000000" w:usb2="00000000" w:usb3="00000000" w:csb0="00040000" w:csb1="00000000"/>
    <w:embedRegular r:id="rId4" w:fontKey="{CE971C96-63EB-492A-8F4E-C3AA79FF90B1}"/>
  </w:font>
  <w:font w:name="仿宋_GB2312">
    <w:altName w:val="仿宋"/>
    <w:panose1 w:val="02010609030101010101"/>
    <w:charset w:val="86"/>
    <w:family w:val="auto"/>
    <w:pitch w:val="default"/>
    <w:sig w:usb0="00000000" w:usb1="00000000" w:usb2="00000000" w:usb3="00000000" w:csb0="00040000" w:csb1="00000000"/>
    <w:embedRegular r:id="rId5" w:fontKey="{15FA6D6A-3D57-4963-B2CD-42008583249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3A7F3F"/>
    <w:multiLevelType w:val="singleLevel"/>
    <w:tmpl w:val="9E3A7F3F"/>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FjYmI2M2E1ZmU0MTIxYTE4ODM5OTdiY2ZmYmU0N2QifQ=="/>
  </w:docVars>
  <w:rsids>
    <w:rsidRoot w:val="2E8008D9"/>
    <w:rsid w:val="02FC0103"/>
    <w:rsid w:val="03004097"/>
    <w:rsid w:val="064F2C3F"/>
    <w:rsid w:val="098B21E0"/>
    <w:rsid w:val="0D7C6A10"/>
    <w:rsid w:val="0DDE2A09"/>
    <w:rsid w:val="0EC97E2E"/>
    <w:rsid w:val="14901C7A"/>
    <w:rsid w:val="1A2B77F4"/>
    <w:rsid w:val="1E9B0CC0"/>
    <w:rsid w:val="21154D5A"/>
    <w:rsid w:val="21937A2C"/>
    <w:rsid w:val="26A56E78"/>
    <w:rsid w:val="2810627B"/>
    <w:rsid w:val="2A0F797E"/>
    <w:rsid w:val="2CFE66A2"/>
    <w:rsid w:val="2E8008D9"/>
    <w:rsid w:val="347B5013"/>
    <w:rsid w:val="364B5918"/>
    <w:rsid w:val="4000052B"/>
    <w:rsid w:val="4CAF7561"/>
    <w:rsid w:val="4DE21387"/>
    <w:rsid w:val="4DEA4CF4"/>
    <w:rsid w:val="54402104"/>
    <w:rsid w:val="57A4331E"/>
    <w:rsid w:val="5BD1490B"/>
    <w:rsid w:val="5D683540"/>
    <w:rsid w:val="5F1119F3"/>
    <w:rsid w:val="6183303E"/>
    <w:rsid w:val="6A425D59"/>
    <w:rsid w:val="6F865AA7"/>
    <w:rsid w:val="6FE50A20"/>
    <w:rsid w:val="73F53B13"/>
    <w:rsid w:val="78E22BE1"/>
    <w:rsid w:val="78E8332F"/>
    <w:rsid w:val="7ACC4282"/>
    <w:rsid w:val="7EAD670B"/>
    <w:rsid w:val="7FBF12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semiHidden/>
    <w:qFormat/>
    <w:uiPriority w:val="0"/>
    <w:rPr>
      <w:rFonts w:ascii="仿宋" w:hAnsi="仿宋" w:eastAsia="仿宋" w:cs="仿宋"/>
      <w:sz w:val="32"/>
      <w:szCs w:val="32"/>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2379</Words>
  <Characters>2522</Characters>
  <Lines>0</Lines>
  <Paragraphs>0</Paragraphs>
  <TotalTime>4</TotalTime>
  <ScaleCrop>false</ScaleCrop>
  <LinksUpToDate>false</LinksUpToDate>
  <CharactersWithSpaces>2527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2024-10-16T02:26:00Z</dcterms:created>
  <dc:creator>小y</dc:creator>
  <cp:lastModifiedBy>湖南友谊</cp:lastModifiedBy>
  <dcterms:modified xsi:type="dcterms:W3CDTF">2024-12-09T01:33:20Z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73D8A047618F4D1FA39D149D369EC7A7_11</vt:lpwstr>
  </property>
</Properties>
</file>