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64D" w:rsidRDefault="00ED764D">
      <w:pPr>
        <w:pStyle w:val="Heading21"/>
        <w:keepNext/>
        <w:keepLines/>
        <w:spacing w:after="0" w:line="600" w:lineRule="exact"/>
        <w:jc w:val="left"/>
        <w:rPr>
          <w:rFonts w:ascii="方正小标宋简体" w:eastAsia="方正小标宋简体" w:hAnsi="方正小标宋简体" w:cs="方正小标宋简体"/>
          <w:color w:val="FF0000"/>
          <w:sz w:val="28"/>
          <w:szCs w:val="28"/>
          <w:lang w:val="en-US" w:eastAsia="zh-CN"/>
        </w:rPr>
      </w:pPr>
      <w:bookmarkStart w:id="0" w:name="bookmark4"/>
      <w:bookmarkStart w:id="1" w:name="bookmark5"/>
      <w:bookmarkStart w:id="2" w:name="bookmark3"/>
    </w:p>
    <w:p w:rsidR="00ED764D" w:rsidRDefault="0011362F">
      <w:pPr>
        <w:pStyle w:val="Heading21"/>
        <w:keepNext/>
        <w:keepLines/>
        <w:spacing w:after="0" w:line="600" w:lineRule="exact"/>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rPr>
        <w:t>长沙市人民政府</w:t>
      </w:r>
    </w:p>
    <w:p w:rsidR="00ED764D" w:rsidRDefault="0011362F">
      <w:pPr>
        <w:pStyle w:val="Heading21"/>
        <w:keepNext/>
        <w:keepLines/>
        <w:spacing w:after="0" w:line="600" w:lineRule="exact"/>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rPr>
        <w:t>关于划定禁止使用高排放非道路</w:t>
      </w:r>
    </w:p>
    <w:p w:rsidR="00ED764D" w:rsidRDefault="0011362F">
      <w:pPr>
        <w:pStyle w:val="Heading21"/>
        <w:keepNext/>
        <w:keepLines/>
        <w:spacing w:after="0" w:line="600" w:lineRule="exact"/>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rPr>
        <w:t>移动机械区域的通告</w:t>
      </w:r>
      <w:bookmarkEnd w:id="0"/>
      <w:bookmarkEnd w:id="1"/>
      <w:bookmarkEnd w:id="2"/>
    </w:p>
    <w:p w:rsidR="00ED764D" w:rsidRDefault="0011362F" w:rsidP="008A5E0D">
      <w:pPr>
        <w:pStyle w:val="Bodytext1"/>
        <w:spacing w:line="593" w:lineRule="exact"/>
        <w:ind w:firstLineChars="964" w:firstLine="3085"/>
        <w:jc w:val="both"/>
        <w:rPr>
          <w:rFonts w:ascii="Times New Roman" w:eastAsia="仿宋_GB2312" w:hAnsi="Times New Roman" w:cs="Times New Roman"/>
          <w:color w:val="000000" w:themeColor="text1"/>
          <w:sz w:val="32"/>
          <w:szCs w:val="32"/>
          <w:lang w:eastAsia="zh-CN"/>
        </w:rPr>
      </w:pPr>
      <w:r>
        <w:rPr>
          <w:rFonts w:ascii="Times New Roman" w:eastAsia="仿宋_GB2312" w:hAnsi="Times New Roman" w:cs="Times New Roman" w:hint="eastAsia"/>
          <w:color w:val="000000" w:themeColor="text1"/>
          <w:sz w:val="32"/>
          <w:szCs w:val="32"/>
          <w:lang w:eastAsia="zh-CN"/>
        </w:rPr>
        <w:t>（征求意见</w:t>
      </w:r>
      <w:r>
        <w:rPr>
          <w:rFonts w:ascii="Times New Roman" w:eastAsia="仿宋_GB2312" w:hAnsi="Times New Roman" w:cs="Times New Roman" w:hint="eastAsia"/>
          <w:color w:val="000000" w:themeColor="text1"/>
          <w:sz w:val="32"/>
          <w:szCs w:val="32"/>
          <w:lang w:val="en-US" w:eastAsia="zh-CN"/>
        </w:rPr>
        <w:t>稿</w:t>
      </w:r>
      <w:r>
        <w:rPr>
          <w:rFonts w:ascii="Times New Roman" w:eastAsia="仿宋_GB2312" w:hAnsi="Times New Roman" w:cs="Times New Roman" w:hint="eastAsia"/>
          <w:color w:val="000000" w:themeColor="text1"/>
          <w:sz w:val="32"/>
          <w:szCs w:val="32"/>
          <w:lang w:eastAsia="zh-CN"/>
        </w:rPr>
        <w:t>）</w:t>
      </w:r>
    </w:p>
    <w:p w:rsidR="00ED764D" w:rsidRDefault="00ED764D">
      <w:pPr>
        <w:pStyle w:val="Bodytext1"/>
        <w:spacing w:line="520" w:lineRule="exact"/>
        <w:ind w:firstLine="660"/>
        <w:jc w:val="both"/>
        <w:rPr>
          <w:rFonts w:ascii="Times New Roman" w:eastAsia="仿宋_GB2312" w:hAnsi="Times New Roman" w:cs="Times New Roman"/>
          <w:sz w:val="32"/>
          <w:szCs w:val="32"/>
        </w:rPr>
      </w:pPr>
    </w:p>
    <w:p w:rsidR="00ED764D" w:rsidRDefault="0011362F">
      <w:pPr>
        <w:pStyle w:val="Bodytext1"/>
        <w:spacing w:line="520" w:lineRule="exact"/>
        <w:ind w:firstLine="66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为</w:t>
      </w:r>
      <w:r>
        <w:rPr>
          <w:rFonts w:ascii="Times New Roman" w:eastAsia="仿宋_GB2312" w:hAnsi="Times New Roman" w:cs="Times New Roman"/>
          <w:b/>
          <w:bCs/>
          <w:color w:val="000000" w:themeColor="text1"/>
          <w:sz w:val="32"/>
          <w:szCs w:val="32"/>
        </w:rPr>
        <w:t>减少非道路移动机械污染物排放，进一步改善我市环境空气质量</w:t>
      </w:r>
      <w:r>
        <w:rPr>
          <w:rFonts w:ascii="Times New Roman" w:eastAsia="仿宋_GB2312" w:hAnsi="Times New Roman" w:cs="Times New Roman"/>
          <w:sz w:val="32"/>
          <w:szCs w:val="32"/>
        </w:rPr>
        <w:t>，根据《中华人民共和国大气污染防治法</w:t>
      </w:r>
      <w:r>
        <w:rPr>
          <w:rFonts w:ascii="Times New Roman" w:eastAsia="仿宋_GB2312" w:hAnsi="Times New Roman" w:cs="Times New Roman"/>
          <w:sz w:val="32"/>
          <w:szCs w:val="32"/>
          <w:lang w:eastAsia="zh-CN"/>
        </w:rPr>
        <w:t>》</w:t>
      </w:r>
      <w:r>
        <w:rPr>
          <w:rFonts w:ascii="Times New Roman" w:eastAsia="仿宋_GB2312" w:hAnsi="Times New Roman" w:cs="Times New Roman" w:hint="eastAsia"/>
          <w:sz w:val="32"/>
          <w:szCs w:val="32"/>
          <w:lang w:eastAsia="zh-CN"/>
        </w:rPr>
        <w:t>、</w:t>
      </w:r>
      <w:r>
        <w:rPr>
          <w:rFonts w:ascii="Times New Roman" w:eastAsia="仿宋_GB2312" w:hAnsi="Times New Roman" w:cs="Times New Roman" w:hint="eastAsia"/>
          <w:b/>
          <w:bCs/>
          <w:color w:val="000000" w:themeColor="text1"/>
          <w:sz w:val="32"/>
          <w:szCs w:val="32"/>
          <w:lang w:eastAsia="zh-CN"/>
        </w:rPr>
        <w:t>《湖南省大气污染防治条例》</w:t>
      </w:r>
      <w:r>
        <w:rPr>
          <w:rFonts w:ascii="Times New Roman" w:eastAsia="仿宋_GB2312" w:hAnsi="Times New Roman" w:cs="Times New Roman" w:hint="eastAsia"/>
          <w:sz w:val="32"/>
          <w:szCs w:val="32"/>
          <w:lang w:eastAsia="zh-CN"/>
        </w:rPr>
        <w:t>、《长沙市机动车和非道路移动机械排放污染防治条例》</w:t>
      </w:r>
      <w:r>
        <w:rPr>
          <w:rFonts w:ascii="Times New Roman" w:eastAsia="仿宋_GB2312" w:hAnsi="Times New Roman" w:cs="Times New Roman"/>
          <w:color w:val="000000" w:themeColor="text1"/>
          <w:sz w:val="32"/>
          <w:szCs w:val="32"/>
        </w:rPr>
        <w:t>等</w:t>
      </w:r>
      <w:r>
        <w:rPr>
          <w:rFonts w:ascii="Times New Roman" w:eastAsia="仿宋_GB2312" w:hAnsi="Times New Roman" w:cs="Times New Roman" w:hint="eastAsia"/>
          <w:color w:val="000000" w:themeColor="text1"/>
          <w:sz w:val="32"/>
          <w:szCs w:val="32"/>
          <w:lang w:eastAsia="zh-CN"/>
        </w:rPr>
        <w:t>文件的规定</w:t>
      </w:r>
      <w:r>
        <w:rPr>
          <w:rFonts w:ascii="Times New Roman" w:eastAsia="仿宋_GB2312" w:hAnsi="Times New Roman" w:cs="Times New Roman"/>
          <w:sz w:val="32"/>
          <w:szCs w:val="32"/>
        </w:rPr>
        <w:t>，市人民政府决定划定禁止使用高排放非道路移动机械区域。现将有关事项通告如下：</w:t>
      </w:r>
    </w:p>
    <w:p w:rsidR="00ED764D" w:rsidRDefault="0011362F">
      <w:pPr>
        <w:pStyle w:val="Bodytext1"/>
        <w:tabs>
          <w:tab w:val="left" w:pos="1245"/>
        </w:tabs>
        <w:spacing w:line="520" w:lineRule="exact"/>
        <w:ind w:firstLine="660"/>
        <w:jc w:val="both"/>
        <w:rPr>
          <w:rFonts w:ascii="Times New Roman" w:eastAsia="仿宋_GB2312" w:hAnsi="Times New Roman" w:cs="Times New Roman"/>
          <w:sz w:val="32"/>
          <w:szCs w:val="32"/>
        </w:rPr>
      </w:pPr>
      <w:bookmarkStart w:id="3" w:name="bookmark6"/>
      <w:r>
        <w:rPr>
          <w:rFonts w:ascii="Times New Roman" w:eastAsia="仿宋_GB2312" w:hAnsi="Times New Roman" w:cs="Times New Roman"/>
          <w:sz w:val="32"/>
          <w:szCs w:val="32"/>
        </w:rPr>
        <w:t>一</w:t>
      </w:r>
      <w:bookmarkEnd w:id="3"/>
      <w:r>
        <w:rPr>
          <w:rFonts w:ascii="Times New Roman" w:eastAsia="仿宋_GB2312" w:hAnsi="Times New Roman" w:cs="Times New Roman"/>
          <w:sz w:val="32"/>
          <w:szCs w:val="32"/>
        </w:rPr>
        <w:t>、本通告所指非道路移动机械为装用柴油机的工程机械和材料装卸机械，包括但不限于以下机械类型：装载机、推土机、挖掘机、打桩机、铲车、压路机、沥青摊铺机、叉车、旋挖机、混凝土输送泵、空气压缩机、发电机组、水泵等。</w:t>
      </w:r>
    </w:p>
    <w:p w:rsidR="00ED764D" w:rsidRDefault="0011362F">
      <w:pPr>
        <w:pStyle w:val="Bodytext1"/>
        <w:tabs>
          <w:tab w:val="left" w:pos="1245"/>
        </w:tabs>
        <w:spacing w:line="520" w:lineRule="exact"/>
        <w:ind w:firstLine="660"/>
        <w:jc w:val="both"/>
        <w:rPr>
          <w:rFonts w:ascii="Times New Roman" w:eastAsia="仿宋_GB2312" w:hAnsi="Times New Roman" w:cs="Times New Roman"/>
          <w:sz w:val="32"/>
          <w:szCs w:val="32"/>
        </w:rPr>
      </w:pPr>
      <w:bookmarkStart w:id="4" w:name="bookmark7"/>
      <w:r>
        <w:rPr>
          <w:rFonts w:ascii="Times New Roman" w:eastAsia="仿宋_GB2312" w:hAnsi="Times New Roman" w:cs="Times New Roman"/>
          <w:sz w:val="32"/>
          <w:szCs w:val="32"/>
        </w:rPr>
        <w:t>二</w:t>
      </w:r>
      <w:bookmarkEnd w:id="4"/>
      <w:r>
        <w:rPr>
          <w:rFonts w:ascii="Times New Roman" w:eastAsia="仿宋_GB2312" w:hAnsi="Times New Roman" w:cs="Times New Roman"/>
          <w:sz w:val="32"/>
          <w:szCs w:val="32"/>
        </w:rPr>
        <w:t>、本通告所指</w:t>
      </w:r>
      <w:r>
        <w:rPr>
          <w:rFonts w:ascii="Times New Roman" w:eastAsia="仿宋_GB2312" w:hAnsi="Times New Roman" w:cs="Times New Roman"/>
          <w:sz w:val="32"/>
          <w:szCs w:val="32"/>
          <w:lang w:val="zh-CN" w:eastAsia="zh-CN"/>
        </w:rPr>
        <w:t>高排</w:t>
      </w:r>
      <w:r>
        <w:rPr>
          <w:rFonts w:ascii="Times New Roman" w:eastAsia="仿宋_GB2312" w:hAnsi="Times New Roman" w:cs="Times New Roman"/>
          <w:sz w:val="32"/>
          <w:szCs w:val="32"/>
        </w:rPr>
        <w:t>放非道路移动机械是</w:t>
      </w:r>
      <w:r>
        <w:rPr>
          <w:rFonts w:ascii="Times New Roman" w:eastAsia="仿宋_GB2312" w:hAnsi="Times New Roman" w:cs="Times New Roman" w:hint="eastAsia"/>
          <w:sz w:val="32"/>
          <w:szCs w:val="32"/>
          <w:lang w:val="en-US" w:eastAsia="zh-CN"/>
        </w:rPr>
        <w:t>指：（一）国</w:t>
      </w:r>
      <w:r>
        <w:rPr>
          <w:rFonts w:ascii="Times New Roman" w:eastAsia="仿宋_GB2312" w:hAnsi="Times New Roman" w:cs="Times New Roman" w:hint="eastAsia"/>
          <w:sz w:val="32"/>
          <w:szCs w:val="32"/>
          <w:lang w:val="en-US" w:eastAsia="zh-CN"/>
        </w:rPr>
        <w:t>II</w:t>
      </w:r>
      <w:r>
        <w:rPr>
          <w:rFonts w:ascii="Times New Roman" w:eastAsia="仿宋_GB2312" w:hAnsi="Times New Roman" w:cs="Times New Roman" w:hint="eastAsia"/>
          <w:sz w:val="32"/>
          <w:szCs w:val="32"/>
          <w:lang w:val="en-US" w:eastAsia="zh-CN"/>
        </w:rPr>
        <w:t>及以下排放阶段</w:t>
      </w:r>
      <w:r>
        <w:rPr>
          <w:rFonts w:ascii="Times New Roman" w:eastAsia="仿宋_GB2312" w:hAnsi="Times New Roman" w:cs="Times New Roman" w:hint="eastAsia"/>
          <w:sz w:val="32"/>
          <w:szCs w:val="32"/>
          <w:lang w:val="en-US" w:eastAsia="zh-CN"/>
        </w:rPr>
        <w:t>（含</w:t>
      </w:r>
      <w:r>
        <w:rPr>
          <w:rFonts w:ascii="Times New Roman" w:eastAsia="仿宋_GB2312" w:hAnsi="Times New Roman" w:cs="Times New Roman" w:hint="eastAsia"/>
          <w:kern w:val="2"/>
          <w:sz w:val="32"/>
          <w:szCs w:val="32"/>
          <w:lang w:val="en-US" w:eastAsia="zh-CN" w:bidi="ar-SA"/>
        </w:rPr>
        <w:t>X</w:t>
      </w:r>
      <w:r>
        <w:rPr>
          <w:rFonts w:ascii="Times New Roman" w:eastAsia="仿宋_GB2312" w:hAnsi="Times New Roman" w:cs="Times New Roman" w:hint="eastAsia"/>
          <w:kern w:val="2"/>
          <w:sz w:val="32"/>
          <w:szCs w:val="32"/>
          <w:lang w:val="en-US" w:eastAsia="zh-CN" w:bidi="ar-SA"/>
        </w:rPr>
        <w:t>排放阶段</w:t>
      </w:r>
      <w:r>
        <w:rPr>
          <w:rFonts w:ascii="Times New Roman" w:eastAsia="仿宋_GB2312" w:hAnsi="Times New Roman" w:cs="Times New Roman" w:hint="eastAsia"/>
          <w:sz w:val="32"/>
          <w:szCs w:val="32"/>
          <w:lang w:val="en-US" w:eastAsia="zh-CN"/>
        </w:rPr>
        <w:t>）</w:t>
      </w:r>
      <w:r w:rsidR="008A5E0D" w:rsidRPr="007913FB">
        <w:rPr>
          <w:rFonts w:ascii="Times New Roman" w:eastAsia="仿宋_GB2312" w:hAnsi="Times New Roman" w:cs="Times New Roman" w:hint="eastAsia"/>
          <w:b/>
          <w:color w:val="auto"/>
          <w:sz w:val="32"/>
          <w:szCs w:val="32"/>
          <w:lang w:val="en-US" w:eastAsia="zh-CN"/>
        </w:rPr>
        <w:t>的</w:t>
      </w:r>
      <w:r>
        <w:rPr>
          <w:rFonts w:ascii="Times New Roman" w:eastAsia="仿宋_GB2312" w:hAnsi="Times New Roman" w:cs="Times New Roman" w:hint="eastAsia"/>
          <w:sz w:val="32"/>
          <w:szCs w:val="32"/>
          <w:lang w:val="en-US" w:eastAsia="zh-CN"/>
        </w:rPr>
        <w:t>非道路移动机械；（二）经检测污染物排放超过</w:t>
      </w:r>
      <w:r>
        <w:rPr>
          <w:rFonts w:ascii="Times New Roman" w:eastAsia="仿宋_GB2312" w:hAnsi="Times New Roman" w:cs="Times New Roman"/>
          <w:sz w:val="32"/>
          <w:szCs w:val="32"/>
        </w:rPr>
        <w:t>《非道路移动</w:t>
      </w:r>
      <w:r>
        <w:rPr>
          <w:rFonts w:ascii="Times New Roman" w:eastAsia="仿宋_GB2312" w:hAnsi="Times New Roman" w:cs="Times New Roman" w:hint="eastAsia"/>
          <w:sz w:val="32"/>
          <w:szCs w:val="32"/>
          <w:lang w:eastAsia="zh-CN"/>
        </w:rPr>
        <w:t>柴油</w:t>
      </w:r>
      <w:r>
        <w:rPr>
          <w:rFonts w:ascii="Times New Roman" w:eastAsia="仿宋_GB2312" w:hAnsi="Times New Roman" w:cs="Times New Roman"/>
          <w:sz w:val="32"/>
          <w:szCs w:val="32"/>
        </w:rPr>
        <w:t>机械</w:t>
      </w:r>
      <w:r>
        <w:rPr>
          <w:rFonts w:ascii="Times New Roman" w:eastAsia="仿宋_GB2312" w:hAnsi="Times New Roman" w:cs="Times New Roman"/>
          <w:sz w:val="32"/>
          <w:szCs w:val="32"/>
          <w:lang w:val="en-US" w:eastAsia="zh-CN"/>
        </w:rPr>
        <w:t>排气烟度限值及测量方法</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US" w:eastAsia="zh-CN"/>
        </w:rPr>
        <w:t>（</w:t>
      </w:r>
      <w:r>
        <w:rPr>
          <w:rFonts w:ascii="Times New Roman" w:eastAsia="仿宋_GB2312" w:hAnsi="Times New Roman" w:cs="Times New Roman"/>
          <w:sz w:val="32"/>
          <w:szCs w:val="32"/>
          <w:lang w:val="en-US" w:eastAsia="zh-CN"/>
        </w:rPr>
        <w:t>GB36886—</w:t>
      </w:r>
      <w:r>
        <w:rPr>
          <w:rFonts w:ascii="Times New Roman" w:eastAsia="仿宋_GB2312" w:hAnsi="Times New Roman" w:cs="Times New Roman"/>
          <w:sz w:val="32"/>
          <w:szCs w:val="32"/>
        </w:rPr>
        <w:t>201</w:t>
      </w:r>
      <w:r>
        <w:rPr>
          <w:rFonts w:ascii="Times New Roman" w:eastAsia="仿宋_GB2312" w:hAnsi="Times New Roman" w:cs="Times New Roman"/>
          <w:sz w:val="32"/>
          <w:szCs w:val="32"/>
          <w:lang w:val="en-US" w:eastAsia="zh-CN"/>
        </w:rPr>
        <w:t>8</w:t>
      </w:r>
      <w:r>
        <w:rPr>
          <w:rFonts w:ascii="Times New Roman" w:eastAsia="仿宋_GB2312" w:hAnsi="Times New Roman" w:cs="Times New Roman"/>
          <w:sz w:val="32"/>
          <w:szCs w:val="32"/>
        </w:rPr>
        <w:t>）中规定的</w:t>
      </w:r>
      <w:r>
        <w:rPr>
          <w:rFonts w:ascii="Times New Roman" w:eastAsia="仿宋_GB2312" w:hAnsi="Times New Roman" w:cs="Times New Roman" w:hint="eastAsia"/>
          <w:sz w:val="32"/>
          <w:szCs w:val="32"/>
          <w:lang w:val="en-US" w:eastAsia="zh-CN"/>
        </w:rPr>
        <w:t>非道路移动柴油机械</w:t>
      </w:r>
      <w:r>
        <w:rPr>
          <w:rFonts w:ascii="Times New Roman" w:eastAsia="仿宋_GB2312" w:hAnsi="Times New Roman" w:cs="Times New Roman" w:hint="eastAsia"/>
          <w:b/>
          <w:bCs/>
          <w:color w:val="000000" w:themeColor="text1"/>
          <w:sz w:val="32"/>
          <w:szCs w:val="32"/>
          <w:lang w:val="en-US" w:eastAsia="zh-CN"/>
        </w:rPr>
        <w:t>不透光法烟度和林格曼黑度</w:t>
      </w:r>
      <w:r>
        <w:rPr>
          <w:rFonts w:ascii="Times New Roman" w:eastAsia="仿宋_GB2312" w:hAnsi="Times New Roman" w:cs="Times New Roman" w:hint="eastAsia"/>
          <w:sz w:val="32"/>
          <w:szCs w:val="32"/>
          <w:lang w:val="en-US" w:eastAsia="zh-CN"/>
        </w:rPr>
        <w:t>排放的Ⅲ类限值的非道路移动机械</w:t>
      </w:r>
      <w:r>
        <w:rPr>
          <w:rFonts w:ascii="Times New Roman" w:eastAsia="仿宋_GB2312" w:hAnsi="Times New Roman" w:cs="Times New Roman"/>
          <w:sz w:val="32"/>
          <w:szCs w:val="32"/>
        </w:rPr>
        <w:t>。</w:t>
      </w:r>
    </w:p>
    <w:p w:rsidR="00ED764D" w:rsidRDefault="0011362F" w:rsidP="008A5E0D">
      <w:pPr>
        <w:pStyle w:val="Bodytext1"/>
        <w:spacing w:line="520" w:lineRule="exact"/>
        <w:ind w:firstLineChars="183" w:firstLine="586"/>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三、禁止高排放非道路移动机械使用范围（即低排区）为：长沙高新区、芙蓉区、天心区、岳麓区、开福区、雨花区</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rPr>
        <w:t>望城区</w:t>
      </w:r>
      <w:r>
        <w:rPr>
          <w:rFonts w:ascii="Times New Roman" w:eastAsia="仿宋_GB2312" w:hAnsi="Times New Roman" w:cs="Times New Roman"/>
          <w:sz w:val="32"/>
          <w:szCs w:val="32"/>
          <w:lang w:val="en-US" w:eastAsia="zh-CN"/>
        </w:rPr>
        <w:t>丁字街道、高塘岭街道（</w:t>
      </w:r>
      <w:r w:rsidR="007913FB" w:rsidRPr="00C0732F">
        <w:rPr>
          <w:rFonts w:ascii="Times New Roman" w:eastAsia="仿宋_GB2312" w:hAnsi="Times New Roman" w:cs="Times New Roman" w:hint="eastAsia"/>
          <w:b/>
          <w:sz w:val="32"/>
          <w:szCs w:val="32"/>
          <w:lang w:val="en-US" w:eastAsia="zh-CN"/>
        </w:rPr>
        <w:t>不含</w:t>
      </w:r>
      <w:r>
        <w:rPr>
          <w:rFonts w:ascii="Times New Roman" w:eastAsia="仿宋_GB2312" w:hAnsi="Times New Roman" w:cs="Times New Roman"/>
          <w:sz w:val="32"/>
          <w:szCs w:val="32"/>
          <w:lang w:val="en-US" w:eastAsia="zh-CN"/>
        </w:rPr>
        <w:t>新康片区）、大泽</w:t>
      </w:r>
      <w:r>
        <w:rPr>
          <w:rFonts w:ascii="Times New Roman" w:eastAsia="仿宋_GB2312" w:hAnsi="Times New Roman" w:cs="Times New Roman"/>
          <w:sz w:val="32"/>
          <w:szCs w:val="32"/>
          <w:lang w:val="en-US" w:eastAsia="zh-CN"/>
        </w:rPr>
        <w:lastRenderedPageBreak/>
        <w:t>湖街道、月亮岛街道、白沙洲街道、金山桥街道、黄金园街道、乌山街道，</w:t>
      </w:r>
      <w:r>
        <w:rPr>
          <w:rFonts w:ascii="Times New Roman" w:eastAsia="仿宋_GB2312" w:hAnsi="Times New Roman" w:cs="Times New Roman"/>
          <w:sz w:val="32"/>
          <w:szCs w:val="32"/>
        </w:rPr>
        <w:t>长沙县星沙街道、湘龙街道、泉塘街道、</w:t>
      </w:r>
      <w:r>
        <w:rPr>
          <w:rFonts w:ascii="Times New Roman" w:eastAsia="仿宋_GB2312" w:hAnsi="Times New Roman" w:cs="Times New Roman"/>
          <w:sz w:val="32"/>
          <w:szCs w:val="32"/>
        </w:rPr>
        <w:t xml:space="preserve"> </w:t>
      </w:r>
      <w:r>
        <w:rPr>
          <w:rFonts w:ascii="Arial" w:hAnsi="Arial" w:cs="Arial" w:hint="eastAsia"/>
          <w:color w:val="333333"/>
          <w:sz w:val="28"/>
          <w:szCs w:val="28"/>
          <w:shd w:val="clear" w:color="auto" w:fill="FFFFFF"/>
        </w:rPr>
        <w:t>㮾</w:t>
      </w:r>
      <w:r>
        <w:rPr>
          <w:rFonts w:ascii="Times New Roman" w:eastAsia="仿宋_GB2312" w:hAnsi="Times New Roman" w:cs="Times New Roman"/>
          <w:sz w:val="32"/>
          <w:szCs w:val="32"/>
        </w:rPr>
        <w:t>梨街道、长龙街道</w:t>
      </w:r>
      <w:r>
        <w:rPr>
          <w:rFonts w:ascii="Times New Roman" w:eastAsia="仿宋_GB2312" w:hAnsi="Times New Roman" w:cs="Times New Roman" w:hint="eastAsia"/>
          <w:sz w:val="32"/>
          <w:szCs w:val="32"/>
          <w:lang w:val="en-US" w:eastAsia="zh-CN"/>
        </w:rPr>
        <w:t>，浏阳市西环线（原平水路）、西北环线、李畋路、锦程大道、浏阳河路、六桥、天马路、金沙路合围区域，宁乡市经开区、宁乡高新区以及站前路、康宁路、学府路、</w:t>
      </w:r>
      <w:r>
        <w:rPr>
          <w:rFonts w:ascii="Times New Roman" w:eastAsia="仿宋_GB2312" w:hAnsi="Times New Roman" w:cs="Times New Roman" w:hint="eastAsia"/>
          <w:sz w:val="32"/>
          <w:szCs w:val="32"/>
          <w:lang w:val="en-US" w:eastAsia="zh-CN"/>
        </w:rPr>
        <w:t>319</w:t>
      </w:r>
      <w:r>
        <w:rPr>
          <w:rFonts w:ascii="Times New Roman" w:eastAsia="仿宋_GB2312" w:hAnsi="Times New Roman" w:cs="Times New Roman" w:hint="eastAsia"/>
          <w:sz w:val="32"/>
          <w:szCs w:val="32"/>
          <w:lang w:val="en-US" w:eastAsia="zh-CN"/>
        </w:rPr>
        <w:t>国道、二环南路、韶山路、创业路所围成的区域。</w:t>
      </w:r>
      <w:r>
        <w:rPr>
          <w:rFonts w:ascii="Times New Roman" w:eastAsia="仿宋_GB2312" w:hAnsi="Times New Roman" w:cs="Times New Roman"/>
          <w:sz w:val="32"/>
          <w:szCs w:val="32"/>
          <w:lang w:val="en-US" w:eastAsia="zh-CN"/>
        </w:rPr>
        <w:t>应急抢险工程使用的非道路移动机械不受上述使</w:t>
      </w:r>
      <w:r>
        <w:rPr>
          <w:rFonts w:ascii="Times New Roman" w:eastAsia="仿宋_GB2312" w:hAnsi="Times New Roman" w:cs="Times New Roman"/>
          <w:sz w:val="32"/>
          <w:szCs w:val="32"/>
          <w:lang w:val="en-US" w:eastAsia="zh-CN"/>
        </w:rPr>
        <w:t>用区域限制</w:t>
      </w:r>
      <w:r>
        <w:rPr>
          <w:rFonts w:ascii="Times New Roman" w:eastAsia="仿宋_GB2312" w:hAnsi="Times New Roman" w:cs="Times New Roman"/>
          <w:sz w:val="32"/>
          <w:szCs w:val="32"/>
        </w:rPr>
        <w:t>。</w:t>
      </w:r>
    </w:p>
    <w:p w:rsidR="00ED764D" w:rsidRDefault="0011362F" w:rsidP="008A5E0D">
      <w:pPr>
        <w:pStyle w:val="Bodytext1"/>
        <w:spacing w:line="520" w:lineRule="exact"/>
        <w:ind w:firstLineChars="183" w:firstLine="586"/>
        <w:jc w:val="both"/>
        <w:rPr>
          <w:rFonts w:ascii="Times New Roman" w:eastAsia="仿宋_GB2312" w:hAnsi="Times New Roman" w:cs="Times New Roman"/>
          <w:kern w:val="2"/>
          <w:sz w:val="32"/>
          <w:szCs w:val="32"/>
          <w:lang w:val="en-US" w:eastAsia="zh-CN" w:bidi="ar-SA"/>
        </w:rPr>
      </w:pPr>
      <w:r>
        <w:rPr>
          <w:rFonts w:ascii="Times New Roman" w:eastAsia="仿宋_GB2312" w:hAnsi="Times New Roman" w:cs="Times New Roman"/>
          <w:sz w:val="32"/>
          <w:szCs w:val="32"/>
        </w:rPr>
        <w:t>四</w:t>
      </w:r>
      <w:r>
        <w:rPr>
          <w:rFonts w:ascii="Times New Roman" w:eastAsia="仿宋_GB2312" w:hAnsi="Times New Roman" w:cs="Times New Roman"/>
          <w:sz w:val="32"/>
          <w:szCs w:val="32"/>
          <w:lang w:val="en-US" w:eastAsia="zh-CN"/>
        </w:rPr>
        <w:t>、</w:t>
      </w:r>
      <w:r>
        <w:rPr>
          <w:rFonts w:ascii="Times New Roman" w:eastAsia="仿宋_GB2312" w:hAnsi="Times New Roman" w:cs="Times New Roman" w:hint="eastAsia"/>
          <w:sz w:val="32"/>
          <w:szCs w:val="32"/>
          <w:lang w:val="en-US" w:eastAsia="zh-CN"/>
        </w:rPr>
        <w:t>进入</w:t>
      </w:r>
      <w:r>
        <w:rPr>
          <w:rFonts w:ascii="Times New Roman" w:eastAsia="仿宋_GB2312" w:hAnsi="Times New Roman" w:cs="Times New Roman" w:hint="eastAsia"/>
          <w:kern w:val="2"/>
          <w:sz w:val="32"/>
          <w:szCs w:val="32"/>
          <w:lang w:val="en-US" w:eastAsia="zh-CN" w:bidi="ar-SA"/>
        </w:rPr>
        <w:t>长沙市低排区内的非道路移动机械鼓励加装实时定位装置并与生态环境部门联网。</w:t>
      </w:r>
    </w:p>
    <w:p w:rsidR="00ED764D" w:rsidRDefault="0011362F" w:rsidP="008A5E0D">
      <w:pPr>
        <w:pStyle w:val="Bodytext1"/>
        <w:spacing w:line="520" w:lineRule="exact"/>
        <w:ind w:firstLineChars="183" w:firstLine="586"/>
        <w:jc w:val="both"/>
        <w:rPr>
          <w:rFonts w:ascii="Times New Roman" w:eastAsia="仿宋_GB2312" w:hAnsi="Times New Roman" w:cs="Times New Roman"/>
          <w:sz w:val="32"/>
          <w:szCs w:val="32"/>
          <w:lang w:val="en-US" w:eastAsia="zh-CN"/>
        </w:rPr>
      </w:pPr>
      <w:r>
        <w:rPr>
          <w:rFonts w:ascii="Times New Roman" w:eastAsia="仿宋_GB2312" w:hAnsi="Times New Roman" w:cs="Times New Roman" w:hint="eastAsia"/>
          <w:sz w:val="32"/>
          <w:szCs w:val="32"/>
          <w:lang w:val="en-US" w:eastAsia="zh-CN"/>
        </w:rPr>
        <w:t>五</w:t>
      </w:r>
      <w:r>
        <w:rPr>
          <w:rFonts w:ascii="Times New Roman" w:eastAsia="仿宋_GB2312" w:hAnsi="Times New Roman" w:cs="Times New Roman"/>
          <w:sz w:val="32"/>
          <w:szCs w:val="32"/>
        </w:rPr>
        <w:t>、</w:t>
      </w:r>
      <w:r>
        <w:rPr>
          <w:rFonts w:ascii="Times New Roman" w:eastAsia="仿宋_GB2312" w:hAnsi="Times New Roman" w:cs="Times New Roman"/>
          <w:sz w:val="32"/>
          <w:szCs w:val="32"/>
          <w:lang w:val="en-US" w:eastAsia="zh-CN"/>
        </w:rPr>
        <w:t>长沙</w:t>
      </w:r>
      <w:r>
        <w:rPr>
          <w:rFonts w:ascii="Times New Roman" w:eastAsia="仿宋_GB2312" w:hAnsi="Times New Roman" w:cs="Times New Roman" w:hint="eastAsia"/>
          <w:sz w:val="32"/>
          <w:szCs w:val="32"/>
          <w:lang w:val="en-US" w:eastAsia="zh-CN"/>
        </w:rPr>
        <w:t>市</w:t>
      </w:r>
      <w:r>
        <w:rPr>
          <w:rFonts w:ascii="Times New Roman" w:eastAsia="仿宋_GB2312" w:hAnsi="Times New Roman" w:cs="Times New Roman" w:hint="eastAsia"/>
          <w:color w:val="000000" w:themeColor="text1"/>
          <w:sz w:val="32"/>
          <w:szCs w:val="32"/>
          <w:lang w:val="en-US" w:eastAsia="zh-CN"/>
        </w:rPr>
        <w:t>建成</w:t>
      </w:r>
      <w:r>
        <w:rPr>
          <w:rFonts w:ascii="Times New Roman" w:eastAsia="仿宋_GB2312" w:hAnsi="Times New Roman" w:cs="Times New Roman"/>
          <w:color w:val="000000" w:themeColor="text1"/>
          <w:sz w:val="32"/>
          <w:szCs w:val="32"/>
          <w:lang w:val="en-US" w:eastAsia="zh-CN"/>
        </w:rPr>
        <w:t>区内</w:t>
      </w:r>
      <w:r>
        <w:rPr>
          <w:rFonts w:ascii="Times New Roman" w:eastAsia="仿宋_GB2312" w:hAnsi="Times New Roman" w:cs="Times New Roman"/>
          <w:sz w:val="32"/>
          <w:szCs w:val="32"/>
          <w:lang w:val="en-US" w:eastAsia="zh-CN"/>
        </w:rPr>
        <w:t>非道路移动机械</w:t>
      </w:r>
      <w:r>
        <w:rPr>
          <w:rFonts w:ascii="Times New Roman" w:eastAsia="仿宋_GB2312" w:hAnsi="Times New Roman" w:cs="Times New Roman" w:hint="eastAsia"/>
          <w:sz w:val="32"/>
          <w:szCs w:val="32"/>
          <w:lang w:val="en-US" w:eastAsia="zh-CN"/>
        </w:rPr>
        <w:t>（含新能源）</w:t>
      </w:r>
      <w:r>
        <w:rPr>
          <w:rFonts w:ascii="Times New Roman" w:eastAsia="仿宋_GB2312" w:hAnsi="Times New Roman" w:cs="Times New Roman"/>
          <w:sz w:val="32"/>
          <w:szCs w:val="32"/>
          <w:lang w:val="en-US" w:eastAsia="zh-CN"/>
        </w:rPr>
        <w:t>必须</w:t>
      </w:r>
      <w:r>
        <w:rPr>
          <w:rFonts w:ascii="Times New Roman" w:eastAsia="仿宋_GB2312" w:hAnsi="Times New Roman" w:cs="Times New Roman" w:hint="eastAsia"/>
          <w:sz w:val="32"/>
          <w:szCs w:val="32"/>
          <w:lang w:val="en-US" w:eastAsia="zh-CN"/>
        </w:rPr>
        <w:t>进行编码登记，在未领取金属号牌前，应粘贴</w:t>
      </w:r>
      <w:proofErr w:type="gramStart"/>
      <w:r>
        <w:rPr>
          <w:rFonts w:ascii="Times New Roman" w:eastAsia="仿宋_GB2312" w:hAnsi="Times New Roman" w:cs="Times New Roman" w:hint="eastAsia"/>
          <w:sz w:val="32"/>
          <w:szCs w:val="32"/>
          <w:lang w:val="en-US" w:eastAsia="zh-CN"/>
        </w:rPr>
        <w:t>二维码并</w:t>
      </w:r>
      <w:proofErr w:type="gramEnd"/>
      <w:r>
        <w:rPr>
          <w:rFonts w:ascii="Times New Roman" w:eastAsia="仿宋_GB2312" w:hAnsi="Times New Roman" w:cs="Times New Roman" w:hint="eastAsia"/>
          <w:sz w:val="32"/>
          <w:szCs w:val="32"/>
          <w:lang w:val="en-US" w:eastAsia="zh-CN"/>
        </w:rPr>
        <w:t>喷涂号码，领取金属号码后应及时悬挂</w:t>
      </w:r>
      <w:r>
        <w:rPr>
          <w:rFonts w:ascii="Times New Roman" w:eastAsia="仿宋_GB2312" w:hAnsi="Times New Roman" w:cs="Times New Roman"/>
          <w:sz w:val="32"/>
          <w:szCs w:val="32"/>
          <w:lang w:val="en-US" w:eastAsia="zh-CN"/>
        </w:rPr>
        <w:t>方可使用。</w:t>
      </w:r>
    </w:p>
    <w:p w:rsidR="00ED764D" w:rsidRDefault="0011362F">
      <w:pPr>
        <w:pStyle w:val="Bodytext1"/>
        <w:tabs>
          <w:tab w:val="left" w:pos="1245"/>
        </w:tabs>
        <w:spacing w:line="520" w:lineRule="exact"/>
        <w:ind w:firstLineChars="200" w:firstLine="640"/>
        <w:jc w:val="both"/>
        <w:rPr>
          <w:rFonts w:ascii="Times New Roman" w:eastAsia="仿宋_GB2312" w:hAnsi="Times New Roman" w:cs="Times New Roman"/>
          <w:b/>
          <w:bCs/>
          <w:sz w:val="32"/>
          <w:szCs w:val="32"/>
        </w:rPr>
      </w:pPr>
      <w:r>
        <w:rPr>
          <w:rFonts w:eastAsia="仿宋_GB2312" w:hint="eastAsia"/>
          <w:sz w:val="32"/>
          <w:szCs w:val="32"/>
          <w:lang w:eastAsia="zh-CN"/>
        </w:rPr>
        <w:t>六</w:t>
      </w:r>
      <w:r>
        <w:rPr>
          <w:rFonts w:eastAsia="仿宋_GB2312"/>
          <w:sz w:val="32"/>
          <w:szCs w:val="32"/>
          <w:lang w:eastAsia="zh-CN"/>
        </w:rPr>
        <w:t>、</w:t>
      </w:r>
      <w:r>
        <w:rPr>
          <w:rFonts w:ascii="Times New Roman" w:eastAsia="仿宋_GB2312" w:hAnsi="Times New Roman" w:cs="Times New Roman"/>
          <w:sz w:val="32"/>
          <w:szCs w:val="32"/>
        </w:rPr>
        <w:t>加快新能源非道路移动机械的推广使用。</w:t>
      </w:r>
      <w:r>
        <w:rPr>
          <w:rFonts w:ascii="Times New Roman" w:eastAsia="仿宋_GB2312" w:hAnsi="Times New Roman" w:cs="Times New Roman"/>
          <w:b/>
          <w:bCs/>
          <w:sz w:val="32"/>
          <w:szCs w:val="32"/>
        </w:rPr>
        <w:t>鼓励优先使用新能源或清洁能源非道路移动机械。</w:t>
      </w:r>
    </w:p>
    <w:p w:rsidR="00ED764D" w:rsidRDefault="0011362F">
      <w:pPr>
        <w:widowControl/>
        <w:spacing w:line="520" w:lineRule="exact"/>
        <w:ind w:firstLineChars="200" w:firstLine="640"/>
        <w:rPr>
          <w:rFonts w:eastAsia="仿宋_GB2312"/>
          <w:sz w:val="32"/>
          <w:szCs w:val="32"/>
          <w:lang w:val="zh-TW" w:eastAsia="zh-TW" w:bidi="zh-TW"/>
        </w:rPr>
      </w:pPr>
      <w:r>
        <w:rPr>
          <w:rFonts w:eastAsia="仿宋_GB2312" w:hint="eastAsia"/>
          <w:sz w:val="32"/>
          <w:szCs w:val="32"/>
          <w:lang w:eastAsia="zh-CN"/>
        </w:rPr>
        <w:t>七</w:t>
      </w:r>
      <w:r>
        <w:rPr>
          <w:rFonts w:eastAsia="仿宋_GB2312"/>
          <w:sz w:val="32"/>
          <w:szCs w:val="32"/>
          <w:lang w:eastAsia="zh-CN"/>
        </w:rPr>
        <w:t>、</w:t>
      </w:r>
      <w:r>
        <w:rPr>
          <w:rFonts w:eastAsia="仿宋_GB2312" w:hint="eastAsia"/>
          <w:sz w:val="32"/>
          <w:szCs w:val="32"/>
          <w:lang w:eastAsia="zh-CN"/>
        </w:rPr>
        <w:t>市公安局交警支队、市生态环境局、</w:t>
      </w:r>
      <w:r>
        <w:rPr>
          <w:rFonts w:eastAsia="仿宋_GB2312"/>
          <w:sz w:val="32"/>
          <w:szCs w:val="32"/>
          <w:lang w:eastAsia="zh-CN" w:bidi="zh-TW"/>
        </w:rPr>
        <w:t>市住房城乡建设局、</w:t>
      </w:r>
      <w:r>
        <w:rPr>
          <w:rFonts w:eastAsia="仿宋_GB2312" w:hint="eastAsia"/>
          <w:sz w:val="32"/>
          <w:szCs w:val="32"/>
          <w:lang w:eastAsia="zh-CN" w:bidi="zh-TW"/>
        </w:rPr>
        <w:t>市城管执法局、</w:t>
      </w:r>
      <w:r>
        <w:rPr>
          <w:rFonts w:eastAsia="仿宋_GB2312" w:hint="eastAsia"/>
          <w:sz w:val="32"/>
          <w:szCs w:val="32"/>
          <w:lang w:eastAsia="zh-CN" w:bidi="zh-TW"/>
        </w:rPr>
        <w:t>市市场监督局、</w:t>
      </w:r>
      <w:r>
        <w:rPr>
          <w:rFonts w:eastAsia="仿宋_GB2312" w:hint="eastAsia"/>
          <w:sz w:val="32"/>
          <w:szCs w:val="32"/>
          <w:lang w:eastAsia="zh-CN" w:bidi="zh-TW"/>
        </w:rPr>
        <w:t>市交通运输局、市农业农村局</w:t>
      </w:r>
      <w:r>
        <w:rPr>
          <w:rFonts w:eastAsia="仿宋_GB2312"/>
          <w:sz w:val="32"/>
          <w:szCs w:val="32"/>
          <w:lang w:eastAsia="zh-CN" w:bidi="zh-TW"/>
        </w:rPr>
        <w:t>等部门，</w:t>
      </w:r>
      <w:r>
        <w:rPr>
          <w:rFonts w:eastAsia="仿宋_GB2312"/>
          <w:color w:val="auto"/>
          <w:sz w:val="32"/>
          <w:szCs w:val="32"/>
          <w:lang w:eastAsia="zh-CN" w:bidi="zh-TW"/>
        </w:rPr>
        <w:t>按照职责</w:t>
      </w:r>
      <w:r>
        <w:rPr>
          <w:rFonts w:eastAsia="仿宋_GB2312" w:hint="eastAsia"/>
          <w:color w:val="auto"/>
          <w:sz w:val="32"/>
          <w:szCs w:val="32"/>
          <w:lang w:eastAsia="zh-CN" w:bidi="zh-TW"/>
        </w:rPr>
        <w:t>分工</w:t>
      </w:r>
      <w:r>
        <w:rPr>
          <w:rFonts w:eastAsia="仿宋_GB2312"/>
          <w:color w:val="auto"/>
          <w:sz w:val="32"/>
          <w:szCs w:val="32"/>
          <w:lang w:eastAsia="zh-CN" w:bidi="zh-TW"/>
        </w:rPr>
        <w:t>，</w:t>
      </w:r>
      <w:r>
        <w:rPr>
          <w:rFonts w:eastAsia="仿宋_GB2312" w:hint="eastAsia"/>
          <w:color w:val="auto"/>
          <w:sz w:val="32"/>
          <w:szCs w:val="32"/>
          <w:lang w:eastAsia="zh-CN" w:bidi="zh-TW"/>
        </w:rPr>
        <w:t>协同配合</w:t>
      </w:r>
      <w:r>
        <w:rPr>
          <w:rFonts w:eastAsia="仿宋_GB2312"/>
          <w:color w:val="auto"/>
          <w:sz w:val="32"/>
          <w:szCs w:val="32"/>
          <w:lang w:eastAsia="zh-CN" w:bidi="zh-TW"/>
        </w:rPr>
        <w:t>共同</w:t>
      </w:r>
      <w:proofErr w:type="gramStart"/>
      <w:r>
        <w:rPr>
          <w:rFonts w:eastAsia="仿宋_GB2312"/>
          <w:color w:val="auto"/>
          <w:sz w:val="32"/>
          <w:szCs w:val="32"/>
          <w:lang w:eastAsia="zh-CN" w:bidi="zh-TW"/>
        </w:rPr>
        <w:t>做好</w:t>
      </w:r>
      <w:r>
        <w:rPr>
          <w:rFonts w:eastAsia="仿宋_GB2312" w:hint="eastAsia"/>
          <w:sz w:val="32"/>
          <w:szCs w:val="32"/>
          <w:lang w:eastAsia="zh-CN" w:bidi="zh-TW"/>
        </w:rPr>
        <w:t>低排</w:t>
      </w:r>
      <w:r>
        <w:rPr>
          <w:rFonts w:eastAsia="仿宋_GB2312"/>
          <w:sz w:val="32"/>
          <w:szCs w:val="32"/>
          <w:lang w:eastAsia="zh-CN" w:bidi="zh-TW"/>
        </w:rPr>
        <w:t>区</w:t>
      </w:r>
      <w:proofErr w:type="gramEnd"/>
      <w:r>
        <w:rPr>
          <w:rFonts w:eastAsia="仿宋_GB2312"/>
          <w:sz w:val="32"/>
          <w:szCs w:val="32"/>
          <w:lang w:eastAsia="zh-CN" w:bidi="zh-TW"/>
        </w:rPr>
        <w:t>大气污染防治监督管理工作</w:t>
      </w:r>
      <w:r>
        <w:rPr>
          <w:rFonts w:eastAsia="仿宋_GB2312" w:hint="eastAsia"/>
          <w:sz w:val="32"/>
          <w:szCs w:val="32"/>
          <w:lang w:eastAsia="zh-CN" w:bidi="zh-TW"/>
        </w:rPr>
        <w:t>。违反本通告规定的，由相关职能部门依法处理。</w:t>
      </w:r>
    </w:p>
    <w:p w:rsidR="00ED764D" w:rsidRDefault="0011362F">
      <w:pPr>
        <w:pStyle w:val="Bodytext1"/>
        <w:spacing w:after="540" w:line="520" w:lineRule="exact"/>
        <w:ind w:firstLineChars="200" w:firstLine="640"/>
        <w:rPr>
          <w:rFonts w:ascii="Times New Roman" w:eastAsia="仿宋_GB2312" w:hAnsi="Times New Roman" w:cs="Times New Roman"/>
          <w:b/>
          <w:bCs/>
          <w:sz w:val="32"/>
          <w:szCs w:val="32"/>
          <w:lang w:val="en-US" w:eastAsia="zh-CN"/>
        </w:rPr>
      </w:pPr>
      <w:r>
        <w:rPr>
          <w:rFonts w:ascii="Times New Roman" w:eastAsia="仿宋_GB2312" w:hAnsi="Times New Roman" w:cs="Times New Roman" w:hint="eastAsia"/>
          <w:sz w:val="32"/>
          <w:szCs w:val="32"/>
          <w:lang w:val="en-US"/>
        </w:rPr>
        <w:t>八、本通告自</w:t>
      </w:r>
      <w:r>
        <w:rPr>
          <w:rFonts w:ascii="Times New Roman" w:eastAsia="仿宋_GB2312" w:hAnsi="Times New Roman" w:cs="Times New Roman" w:hint="eastAsia"/>
          <w:sz w:val="32"/>
          <w:szCs w:val="32"/>
          <w:lang w:val="en-US"/>
        </w:rPr>
        <w:t>202</w:t>
      </w:r>
      <w:r w:rsidRPr="0011362F">
        <w:rPr>
          <w:rFonts w:ascii="Times New Roman" w:eastAsia="仿宋_GB2312" w:hAnsi="Times New Roman" w:cs="Times New Roman" w:hint="eastAsia"/>
          <w:b/>
          <w:sz w:val="32"/>
          <w:szCs w:val="32"/>
          <w:lang w:val="en-US"/>
        </w:rPr>
        <w:t>3</w:t>
      </w:r>
      <w:r>
        <w:rPr>
          <w:rFonts w:ascii="Times New Roman" w:eastAsia="仿宋_GB2312" w:hAnsi="Times New Roman" w:cs="Times New Roman" w:hint="eastAsia"/>
          <w:sz w:val="32"/>
          <w:szCs w:val="32"/>
          <w:lang w:val="en-US"/>
        </w:rPr>
        <w:t>年</w:t>
      </w:r>
      <w:r>
        <w:rPr>
          <w:rFonts w:ascii="Times New Roman" w:eastAsia="仿宋_GB2312" w:hAnsi="Times New Roman" w:cs="Times New Roman" w:hint="eastAsia"/>
          <w:sz w:val="32"/>
          <w:szCs w:val="32"/>
          <w:lang w:val="en-US"/>
        </w:rPr>
        <w:t xml:space="preserve">  </w:t>
      </w:r>
      <w:r>
        <w:rPr>
          <w:rFonts w:ascii="Times New Roman" w:eastAsia="仿宋_GB2312" w:hAnsi="Times New Roman" w:cs="Times New Roman" w:hint="eastAsia"/>
          <w:sz w:val="32"/>
          <w:szCs w:val="32"/>
          <w:lang w:val="en-US"/>
        </w:rPr>
        <w:t>月</w:t>
      </w:r>
      <w:r>
        <w:rPr>
          <w:rFonts w:ascii="Times New Roman" w:eastAsia="仿宋_GB2312" w:hAnsi="Times New Roman" w:cs="Times New Roman" w:hint="eastAsia"/>
          <w:sz w:val="32"/>
          <w:szCs w:val="32"/>
          <w:lang w:val="en-US"/>
        </w:rPr>
        <w:t xml:space="preserve">  </w:t>
      </w:r>
      <w:r>
        <w:rPr>
          <w:rFonts w:ascii="Times New Roman" w:eastAsia="仿宋_GB2312" w:hAnsi="Times New Roman" w:cs="Times New Roman" w:hint="eastAsia"/>
          <w:sz w:val="32"/>
          <w:szCs w:val="32"/>
          <w:lang w:val="en-US"/>
        </w:rPr>
        <w:t>日起施行。</w:t>
      </w:r>
      <w:r>
        <w:rPr>
          <w:rFonts w:ascii="Times New Roman" w:eastAsia="仿宋_GB2312" w:hAnsi="Times New Roman" w:cs="Times New Roman" w:hint="eastAsia"/>
          <w:sz w:val="32"/>
          <w:szCs w:val="32"/>
          <w:lang w:val="en-US" w:eastAsia="zh-CN"/>
        </w:rPr>
        <w:t>有效期</w:t>
      </w:r>
      <w:r>
        <w:rPr>
          <w:rFonts w:ascii="Times New Roman" w:eastAsia="仿宋_GB2312" w:hAnsi="Times New Roman" w:cs="Times New Roman" w:hint="eastAsia"/>
          <w:color w:val="000000" w:themeColor="text1"/>
          <w:sz w:val="32"/>
          <w:szCs w:val="32"/>
          <w:lang w:val="en-US" w:eastAsia="zh-CN"/>
        </w:rPr>
        <w:t>2</w:t>
      </w:r>
      <w:r>
        <w:rPr>
          <w:rFonts w:ascii="Times New Roman" w:eastAsia="仿宋_GB2312" w:hAnsi="Times New Roman" w:cs="Times New Roman" w:hint="eastAsia"/>
          <w:sz w:val="32"/>
          <w:szCs w:val="32"/>
          <w:lang w:val="en-US" w:eastAsia="zh-CN"/>
        </w:rPr>
        <w:t>年。</w:t>
      </w:r>
      <w:r>
        <w:rPr>
          <w:rFonts w:ascii="Times New Roman" w:eastAsia="仿宋_GB2312" w:hAnsi="Times New Roman" w:cs="Times New Roman" w:hint="eastAsia"/>
          <w:b/>
          <w:bCs/>
          <w:sz w:val="32"/>
          <w:szCs w:val="32"/>
          <w:lang w:val="en-US" w:eastAsia="zh-CN"/>
        </w:rPr>
        <w:t>原长政发</w:t>
      </w:r>
      <w:r>
        <w:rPr>
          <w:rFonts w:ascii="Times New Roman" w:eastAsia="仿宋_GB2312" w:hAnsi="Times New Roman" w:cs="Times New Roman" w:hint="eastAsia"/>
          <w:b/>
          <w:bCs/>
          <w:sz w:val="32"/>
          <w:szCs w:val="32"/>
          <w:lang w:val="en-US" w:eastAsia="zh-CN"/>
        </w:rPr>
        <w:t>[2020]13</w:t>
      </w:r>
      <w:r>
        <w:rPr>
          <w:rFonts w:ascii="Times New Roman" w:eastAsia="仿宋_GB2312" w:hAnsi="Times New Roman" w:cs="Times New Roman" w:hint="eastAsia"/>
          <w:b/>
          <w:bCs/>
          <w:sz w:val="32"/>
          <w:szCs w:val="32"/>
          <w:lang w:val="en-US" w:eastAsia="zh-CN"/>
        </w:rPr>
        <w:t>号文即行废止。</w:t>
      </w:r>
    </w:p>
    <w:p w:rsidR="00ED764D" w:rsidRDefault="0011362F">
      <w:pPr>
        <w:spacing w:line="520" w:lineRule="exact"/>
        <w:jc w:val="right"/>
        <w:rPr>
          <w:rFonts w:eastAsia="仿宋_GB2312"/>
          <w:sz w:val="32"/>
          <w:szCs w:val="32"/>
          <w:lang w:eastAsia="zh-CN" w:bidi="zh-TW"/>
        </w:rPr>
      </w:pPr>
      <w:r>
        <w:rPr>
          <w:rFonts w:eastAsia="仿宋_GB2312"/>
          <w:sz w:val="32"/>
          <w:szCs w:val="32"/>
          <w:lang w:eastAsia="zh-CN" w:bidi="zh-TW"/>
        </w:rPr>
        <w:t xml:space="preserve">       </w:t>
      </w:r>
      <w:r>
        <w:rPr>
          <w:rFonts w:eastAsia="仿宋_GB2312"/>
          <w:sz w:val="32"/>
          <w:szCs w:val="32"/>
          <w:lang w:eastAsia="zh-CN" w:bidi="zh-TW"/>
        </w:rPr>
        <w:t>长沙市人民政府</w:t>
      </w:r>
    </w:p>
    <w:p w:rsidR="00ED764D" w:rsidRDefault="0011362F">
      <w:pPr>
        <w:spacing w:line="520" w:lineRule="exact"/>
        <w:jc w:val="right"/>
        <w:rPr>
          <w:rFonts w:eastAsia="仿宋_GB2312"/>
          <w:color w:val="000000" w:themeColor="text1"/>
          <w:sz w:val="32"/>
          <w:szCs w:val="32"/>
          <w:lang w:eastAsia="zh-CN" w:bidi="zh-TW"/>
        </w:rPr>
      </w:pPr>
      <w:r>
        <w:rPr>
          <w:rFonts w:eastAsia="仿宋_GB2312"/>
          <w:color w:val="000000" w:themeColor="text1"/>
          <w:sz w:val="32"/>
          <w:szCs w:val="32"/>
          <w:lang w:eastAsia="zh-CN" w:bidi="zh-TW"/>
        </w:rPr>
        <w:t>202</w:t>
      </w:r>
      <w:r>
        <w:rPr>
          <w:rFonts w:eastAsia="仿宋_GB2312" w:hint="eastAsia"/>
          <w:color w:val="000000" w:themeColor="text1"/>
          <w:sz w:val="32"/>
          <w:szCs w:val="32"/>
          <w:lang w:eastAsia="zh-CN" w:bidi="zh-TW"/>
        </w:rPr>
        <w:t>3</w:t>
      </w:r>
      <w:bookmarkStart w:id="5" w:name="_GoBack"/>
      <w:bookmarkEnd w:id="5"/>
      <w:r>
        <w:rPr>
          <w:rFonts w:eastAsia="仿宋_GB2312"/>
          <w:color w:val="000000" w:themeColor="text1"/>
          <w:sz w:val="32"/>
          <w:szCs w:val="32"/>
          <w:lang w:eastAsia="zh-CN" w:bidi="zh-TW"/>
        </w:rPr>
        <w:t>年</w:t>
      </w:r>
      <w:r>
        <w:rPr>
          <w:rFonts w:eastAsia="仿宋_GB2312" w:hint="eastAsia"/>
          <w:color w:val="000000" w:themeColor="text1"/>
          <w:sz w:val="32"/>
          <w:szCs w:val="32"/>
          <w:lang w:eastAsia="zh-CN" w:bidi="zh-TW"/>
        </w:rPr>
        <w:t xml:space="preserve"> </w:t>
      </w:r>
      <w:r>
        <w:rPr>
          <w:rFonts w:eastAsia="仿宋_GB2312"/>
          <w:color w:val="000000" w:themeColor="text1"/>
          <w:sz w:val="32"/>
          <w:szCs w:val="32"/>
          <w:lang w:eastAsia="zh-CN" w:bidi="zh-TW"/>
        </w:rPr>
        <w:t>月</w:t>
      </w:r>
      <w:r>
        <w:rPr>
          <w:rFonts w:eastAsia="仿宋_GB2312" w:hint="eastAsia"/>
          <w:color w:val="000000" w:themeColor="text1"/>
          <w:sz w:val="32"/>
          <w:szCs w:val="32"/>
          <w:lang w:eastAsia="zh-CN" w:bidi="zh-TW"/>
        </w:rPr>
        <w:t xml:space="preserve"> </w:t>
      </w:r>
      <w:r>
        <w:rPr>
          <w:rFonts w:eastAsia="仿宋_GB2312"/>
          <w:color w:val="000000" w:themeColor="text1"/>
          <w:sz w:val="32"/>
          <w:szCs w:val="32"/>
          <w:lang w:eastAsia="zh-CN" w:bidi="zh-TW"/>
        </w:rPr>
        <w:t>日</w:t>
      </w:r>
    </w:p>
    <w:sectPr w:rsidR="00ED76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charset w:val="86"/>
    <w:family w:val="script"/>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zNzI5ZmU4ODhjZTBkZWEyMmZjNWY5MTJjNDBjMzUifQ=="/>
  </w:docVars>
  <w:rsids>
    <w:rsidRoot w:val="1088450D"/>
    <w:rsid w:val="000B6909"/>
    <w:rsid w:val="000E4656"/>
    <w:rsid w:val="000F7853"/>
    <w:rsid w:val="0011362F"/>
    <w:rsid w:val="00182518"/>
    <w:rsid w:val="00384A6A"/>
    <w:rsid w:val="00494B25"/>
    <w:rsid w:val="004F2622"/>
    <w:rsid w:val="005118D0"/>
    <w:rsid w:val="00561CDC"/>
    <w:rsid w:val="00573732"/>
    <w:rsid w:val="005C0F22"/>
    <w:rsid w:val="00612032"/>
    <w:rsid w:val="006846A9"/>
    <w:rsid w:val="00693B5E"/>
    <w:rsid w:val="006C2E99"/>
    <w:rsid w:val="00712FE3"/>
    <w:rsid w:val="007913FB"/>
    <w:rsid w:val="00863AB9"/>
    <w:rsid w:val="00884C2F"/>
    <w:rsid w:val="008A5E0D"/>
    <w:rsid w:val="00AA5331"/>
    <w:rsid w:val="00B001FE"/>
    <w:rsid w:val="00B01643"/>
    <w:rsid w:val="00BC3808"/>
    <w:rsid w:val="00BD2749"/>
    <w:rsid w:val="00C0732F"/>
    <w:rsid w:val="00C118F3"/>
    <w:rsid w:val="00C34F82"/>
    <w:rsid w:val="00D421D4"/>
    <w:rsid w:val="00D51E62"/>
    <w:rsid w:val="00E673BC"/>
    <w:rsid w:val="00ED764D"/>
    <w:rsid w:val="01061883"/>
    <w:rsid w:val="044F2995"/>
    <w:rsid w:val="04F313FF"/>
    <w:rsid w:val="0F2F3A7B"/>
    <w:rsid w:val="0F9570D7"/>
    <w:rsid w:val="1088450D"/>
    <w:rsid w:val="150F7B62"/>
    <w:rsid w:val="174E2EDD"/>
    <w:rsid w:val="1996599B"/>
    <w:rsid w:val="1C327E6A"/>
    <w:rsid w:val="1FD029F0"/>
    <w:rsid w:val="20CC6967"/>
    <w:rsid w:val="213177F0"/>
    <w:rsid w:val="216A1AF5"/>
    <w:rsid w:val="21C07C33"/>
    <w:rsid w:val="259737EF"/>
    <w:rsid w:val="266F7796"/>
    <w:rsid w:val="26CF13F0"/>
    <w:rsid w:val="2A4411ED"/>
    <w:rsid w:val="2BF4019F"/>
    <w:rsid w:val="310F5894"/>
    <w:rsid w:val="33507829"/>
    <w:rsid w:val="33A75356"/>
    <w:rsid w:val="37E23177"/>
    <w:rsid w:val="3945757C"/>
    <w:rsid w:val="398C63A1"/>
    <w:rsid w:val="3C956148"/>
    <w:rsid w:val="3CCE64AE"/>
    <w:rsid w:val="3CEE670C"/>
    <w:rsid w:val="3E9C3042"/>
    <w:rsid w:val="41220124"/>
    <w:rsid w:val="41844EA6"/>
    <w:rsid w:val="42310871"/>
    <w:rsid w:val="58B63256"/>
    <w:rsid w:val="5B6179C8"/>
    <w:rsid w:val="5C785323"/>
    <w:rsid w:val="5CEE3C87"/>
    <w:rsid w:val="5E52585A"/>
    <w:rsid w:val="65785C98"/>
    <w:rsid w:val="6E204EDC"/>
    <w:rsid w:val="6EF445FF"/>
    <w:rsid w:val="6F910F8D"/>
    <w:rsid w:val="71DF6478"/>
    <w:rsid w:val="734F3665"/>
    <w:rsid w:val="7B7F20E6"/>
    <w:rsid w:val="7D7426FB"/>
    <w:rsid w:val="7FEB4E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Heading21">
    <w:name w:val="Heading #2|1"/>
    <w:basedOn w:val="a"/>
    <w:qFormat/>
    <w:pPr>
      <w:spacing w:after="680" w:line="694" w:lineRule="exact"/>
      <w:jc w:val="center"/>
      <w:outlineLvl w:val="1"/>
    </w:pPr>
    <w:rPr>
      <w:rFonts w:ascii="宋体" w:eastAsia="宋体" w:hAnsi="宋体" w:cs="宋体"/>
      <w:sz w:val="40"/>
      <w:szCs w:val="40"/>
      <w:lang w:val="zh-TW" w:eastAsia="zh-TW" w:bidi="zh-TW"/>
    </w:rPr>
  </w:style>
  <w:style w:type="paragraph" w:customStyle="1" w:styleId="Bodytext1">
    <w:name w:val="Body text|1"/>
    <w:basedOn w:val="a"/>
    <w:qFormat/>
    <w:pPr>
      <w:spacing w:line="425" w:lineRule="auto"/>
      <w:ind w:firstLine="400"/>
    </w:pPr>
    <w:rPr>
      <w:rFonts w:ascii="宋体" w:eastAsia="宋体" w:hAnsi="宋体" w:cs="宋体"/>
      <w:sz w:val="30"/>
      <w:szCs w:val="30"/>
      <w:lang w:val="zh-TW" w:eastAsia="zh-TW" w:bidi="zh-TW"/>
    </w:rPr>
  </w:style>
  <w:style w:type="character" w:customStyle="1" w:styleId="Char1">
    <w:name w:val="页眉 Char"/>
    <w:basedOn w:val="a0"/>
    <w:link w:val="a5"/>
    <w:qFormat/>
    <w:rPr>
      <w:rFonts w:ascii="Times New Roman" w:eastAsia="Times New Roman" w:hAnsi="Times New Roman" w:cs="Times New Roman"/>
      <w:color w:val="000000"/>
      <w:sz w:val="18"/>
      <w:szCs w:val="18"/>
      <w:lang w:eastAsia="en-US" w:bidi="en-US"/>
    </w:rPr>
  </w:style>
  <w:style w:type="character" w:customStyle="1" w:styleId="Char0">
    <w:name w:val="页脚 Char"/>
    <w:basedOn w:val="a0"/>
    <w:link w:val="a4"/>
    <w:qFormat/>
    <w:rPr>
      <w:rFonts w:ascii="Times New Roman" w:eastAsia="Times New Roman" w:hAnsi="Times New Roman" w:cs="Times New Roman"/>
      <w:color w:val="000000"/>
      <w:sz w:val="18"/>
      <w:szCs w:val="18"/>
      <w:lang w:eastAsia="en-US" w:bidi="en-US"/>
    </w:rPr>
  </w:style>
  <w:style w:type="character" w:customStyle="1" w:styleId="Char">
    <w:name w:val="文档结构图 Char"/>
    <w:basedOn w:val="a0"/>
    <w:link w:val="a3"/>
    <w:qFormat/>
    <w:rPr>
      <w:rFonts w:ascii="宋体" w:eastAsia="宋体" w:hAnsi="Times New Roman" w:cs="Times New Roman"/>
      <w:color w:val="000000"/>
      <w:sz w:val="18"/>
      <w:szCs w:val="18"/>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eastAsia="Times New Roman"/>
      <w:color w:val="00000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sz w:val="18"/>
      <w:szCs w:val="18"/>
    </w:rPr>
  </w:style>
  <w:style w:type="paragraph" w:styleId="a4">
    <w:name w:val="footer"/>
    <w:basedOn w:val="a"/>
    <w:link w:val="Char0"/>
    <w:qFormat/>
    <w:pPr>
      <w:tabs>
        <w:tab w:val="center" w:pos="4153"/>
        <w:tab w:val="right" w:pos="8306"/>
      </w:tabs>
      <w:snapToGrid w:val="0"/>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customStyle="1" w:styleId="Heading21">
    <w:name w:val="Heading #2|1"/>
    <w:basedOn w:val="a"/>
    <w:qFormat/>
    <w:pPr>
      <w:spacing w:after="680" w:line="694" w:lineRule="exact"/>
      <w:jc w:val="center"/>
      <w:outlineLvl w:val="1"/>
    </w:pPr>
    <w:rPr>
      <w:rFonts w:ascii="宋体" w:eastAsia="宋体" w:hAnsi="宋体" w:cs="宋体"/>
      <w:sz w:val="40"/>
      <w:szCs w:val="40"/>
      <w:lang w:val="zh-TW" w:eastAsia="zh-TW" w:bidi="zh-TW"/>
    </w:rPr>
  </w:style>
  <w:style w:type="paragraph" w:customStyle="1" w:styleId="Bodytext1">
    <w:name w:val="Body text|1"/>
    <w:basedOn w:val="a"/>
    <w:qFormat/>
    <w:pPr>
      <w:spacing w:line="425" w:lineRule="auto"/>
      <w:ind w:firstLine="400"/>
    </w:pPr>
    <w:rPr>
      <w:rFonts w:ascii="宋体" w:eastAsia="宋体" w:hAnsi="宋体" w:cs="宋体"/>
      <w:sz w:val="30"/>
      <w:szCs w:val="30"/>
      <w:lang w:val="zh-TW" w:eastAsia="zh-TW" w:bidi="zh-TW"/>
    </w:rPr>
  </w:style>
  <w:style w:type="character" w:customStyle="1" w:styleId="Char1">
    <w:name w:val="页眉 Char"/>
    <w:basedOn w:val="a0"/>
    <w:link w:val="a5"/>
    <w:qFormat/>
    <w:rPr>
      <w:rFonts w:ascii="Times New Roman" w:eastAsia="Times New Roman" w:hAnsi="Times New Roman" w:cs="Times New Roman"/>
      <w:color w:val="000000"/>
      <w:sz w:val="18"/>
      <w:szCs w:val="18"/>
      <w:lang w:eastAsia="en-US" w:bidi="en-US"/>
    </w:rPr>
  </w:style>
  <w:style w:type="character" w:customStyle="1" w:styleId="Char0">
    <w:name w:val="页脚 Char"/>
    <w:basedOn w:val="a0"/>
    <w:link w:val="a4"/>
    <w:qFormat/>
    <w:rPr>
      <w:rFonts w:ascii="Times New Roman" w:eastAsia="Times New Roman" w:hAnsi="Times New Roman" w:cs="Times New Roman"/>
      <w:color w:val="000000"/>
      <w:sz w:val="18"/>
      <w:szCs w:val="18"/>
      <w:lang w:eastAsia="en-US" w:bidi="en-US"/>
    </w:rPr>
  </w:style>
  <w:style w:type="character" w:customStyle="1" w:styleId="Char">
    <w:name w:val="文档结构图 Char"/>
    <w:basedOn w:val="a0"/>
    <w:link w:val="a3"/>
    <w:qFormat/>
    <w:rPr>
      <w:rFonts w:ascii="宋体" w:eastAsia="宋体" w:hAnsi="Times New Roman" w:cs="Times New Roman"/>
      <w:color w:val="000000"/>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152</Words>
  <Characters>871</Characters>
  <Application>Microsoft Office Word</Application>
  <DocSecurity>0</DocSecurity>
  <Lines>7</Lines>
  <Paragraphs>2</Paragraphs>
  <ScaleCrop>false</ScaleCrop>
  <Company>Microsoft</Company>
  <LinksUpToDate>false</LinksUpToDate>
  <CharactersWithSpaces>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WPS_1477318616</dc:creator>
  <cp:lastModifiedBy>张杰</cp:lastModifiedBy>
  <cp:revision>14</cp:revision>
  <cp:lastPrinted>2022-04-08T01:44:00Z</cp:lastPrinted>
  <dcterms:created xsi:type="dcterms:W3CDTF">2020-08-10T08:30:00Z</dcterms:created>
  <dcterms:modified xsi:type="dcterms:W3CDTF">2023-05-31T05:06:00Z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9A549D47150C45E5BC202AA059211E45</vt:lpwstr>
  </property>
</Properties>
</file>