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40"/>
          <w:szCs w:val="40"/>
          <w:u w:val="none"/>
          <w:lang w:val="en-US" w:eastAsia="zh-CN" w:bidi="ar"/>
        </w:rPr>
        <w:t>长沙市第四批创业服务专家咨询团拟增补人员名单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（共</w:t>
      </w:r>
      <w:r>
        <w:rPr>
          <w:rFonts w:hint="eastAsia" w:eastAsia="楷体" w:cs="Times New Roman"/>
          <w:kern w:val="2"/>
          <w:sz w:val="32"/>
          <w:szCs w:val="32"/>
          <w:lang w:val="en-US" w:eastAsia="zh-CN" w:bidi="ar"/>
        </w:rPr>
        <w:t>36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人，按姓氏笔画排名）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sectPr>
          <w:pgSz w:w="11906" w:h="16838"/>
          <w:pgMar w:top="1440" w:right="1706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王飞跃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王艳平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邓二喜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邓玉喜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邓运姣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史文恺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朱承学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伍音子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伍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瑛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刘益灯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刘淑一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许罗轩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孙运超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阳享彪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李丽莎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李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奎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李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晓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李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杨永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>锋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杨培佑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张兴霖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张宏伟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陈文胜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易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易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旭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罗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德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金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胡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冠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ab/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钟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颖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姜学军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姚济国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郭东海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唐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清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崔惠敏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彭茂丰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彭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河</w:t>
      </w:r>
    </w:p>
    <w:p/>
    <w:sectPr>
      <w:type w:val="continuous"/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2IyMjY0ODgyMDQwNzRiNWI5ZTYyMjY5NzY1MjEifQ=="/>
  </w:docVars>
  <w:rsids>
    <w:rsidRoot w:val="57070E6B"/>
    <w:rsid w:val="57070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2023-09-04T07:50:00Z</dcterms:created>
  <dc:creator>小老头宁</dc:creator>
  <cp:lastModifiedBy>小老头宁</cp:lastModifiedBy>
  <dcterms:modified xsi:type="dcterms:W3CDTF">2023-09-04T07:59:10Z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337EC8BD2E304DC0A3A83023FBE3A438_11</vt:lpwstr>
  </property>
</Properties>
</file>