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00FF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 w14:paraId="7F7B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21"/>
          <w:szCs w:val="21"/>
          <w:u w:val="none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u w:val="none"/>
        </w:rPr>
        <w:t>长沙市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u w:val="none"/>
          <w:lang w:val="en-US" w:eastAsia="zh-CN"/>
        </w:rPr>
        <w:t>2026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u w:val="none"/>
          <w:lang w:eastAsia="zh-CN"/>
        </w:rPr>
        <w:t>大学生创业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u w:val="none"/>
        </w:rPr>
        <w:t>项目申请表</w:t>
      </w:r>
      <w:bookmarkEnd w:id="0"/>
    </w:p>
    <w:p w14:paraId="2FE9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21"/>
          <w:szCs w:val="21"/>
          <w:u w:val="none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061"/>
        <w:gridCol w:w="401"/>
        <w:gridCol w:w="715"/>
        <w:gridCol w:w="954"/>
        <w:gridCol w:w="677"/>
        <w:gridCol w:w="67"/>
        <w:gridCol w:w="920"/>
        <w:gridCol w:w="1667"/>
      </w:tblGrid>
      <w:tr w14:paraId="0077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C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企业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名称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876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7F5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4B8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地    址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552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5DB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5DD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法定代表人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1CE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118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91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80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A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7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C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</w:tr>
      <w:tr w14:paraId="788B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3D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49B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35A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35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95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E56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28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注册时间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9DA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DAB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营业执照号码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017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F14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FE9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经营项目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5DF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B63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是否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由非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群体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变更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为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u w:val="none"/>
              </w:rPr>
              <w:t>群体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511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（有变更的写明变更时间）</w:t>
            </w:r>
          </w:p>
        </w:tc>
      </w:tr>
      <w:tr w14:paraId="0295D2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6C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法定代表人身份类别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DD715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 w14:paraId="6E46FD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五年内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毕业生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84049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08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  <w:t>（在校生填预计毕业时间）</w:t>
            </w:r>
          </w:p>
        </w:tc>
      </w:tr>
      <w:tr w14:paraId="0BB7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EC6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BAF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7E9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343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5E7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31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679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城镇职工社会保险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缴纳人数</w:t>
            </w:r>
          </w:p>
        </w:tc>
        <w:tc>
          <w:tcPr>
            <w:tcW w:w="4563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AF0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人（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0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129B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AA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前期实际有效投入（万元）</w:t>
            </w:r>
          </w:p>
        </w:tc>
        <w:tc>
          <w:tcPr>
            <w:tcW w:w="155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765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人员支出</w:t>
            </w:r>
          </w:p>
        </w:tc>
        <w:tc>
          <w:tcPr>
            <w:tcW w:w="177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F2E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固定资产投入</w:t>
            </w:r>
          </w:p>
        </w:tc>
        <w:tc>
          <w:tcPr>
            <w:tcW w:w="17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E6C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其他</w:t>
            </w:r>
          </w:p>
        </w:tc>
        <w:tc>
          <w:tcPr>
            <w:tcW w:w="17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9A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总计</w:t>
            </w:r>
          </w:p>
        </w:tc>
      </w:tr>
      <w:tr w14:paraId="06A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C0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rPr>
                <w:rFonts w:ascii="Times New Roman" w:hAnsi="Times New Roman" w:eastAsia="仿宋_GB2312"/>
                <w:color w:val="auto"/>
                <w:sz w:val="32"/>
                <w:szCs w:val="24"/>
                <w:u w:val="none"/>
              </w:rPr>
            </w:pPr>
          </w:p>
        </w:tc>
        <w:tc>
          <w:tcPr>
            <w:tcW w:w="155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9C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65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026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FA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DC3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15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申请报告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F6C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内容包括但不限于申报企业简介、主营业务介绍、企业用工情况、创业就业简要事迹（亮点、效果）等，本表中已具体列明的内容不重复叙述（500字以内）。</w:t>
            </w:r>
          </w:p>
        </w:tc>
      </w:tr>
      <w:tr w14:paraId="025B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jc w:val="center"/>
        </w:trPr>
        <w:tc>
          <w:tcPr>
            <w:tcW w:w="8873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D0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  <w:p w14:paraId="49E0E7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申报单位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承诺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>：</w:t>
            </w:r>
          </w:p>
          <w:p w14:paraId="749952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53719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  <w:p w14:paraId="0587A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法定代表人签名：</w:t>
            </w:r>
          </w:p>
          <w:p w14:paraId="6D5E7C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（单位公章）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</w:rPr>
              <w:t xml:space="preserve">             </w:t>
            </w:r>
          </w:p>
          <w:p w14:paraId="266C69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年   月   日</w:t>
            </w:r>
          </w:p>
          <w:p w14:paraId="4058F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</w:p>
        </w:tc>
      </w:tr>
    </w:tbl>
    <w:p w14:paraId="0D22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E4EEF2-5A9F-4F12-B8F8-DE2EB1F1C5C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223A7A-A6F8-4D0D-A6BA-E2839B2877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CF4DF47-9285-40F5-B2B4-369E94ABA217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A4865B5-F911-48FE-8C6B-96089EF6D6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25B1"/>
    <w:rsid w:val="50F0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2026-03-19T02:36:00Z</dcterms:created>
  <dc:creator>晏翰成</dc:creator>
  <cp:lastModifiedBy>晏翰成</cp:lastModifiedBy>
  <dcterms:modified xsi:type="dcterms:W3CDTF">2026-03-19T02:37:01Z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8945648CC45545979B11ADD87221418A_11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