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120" w:beforeAutospacing="0" w:after="0" w:afterAutospacing="0" w:line="540" w:lineRule="exact"/>
        <w:rPr>
          <w:rFonts w:ascii="Times New Roman" w:hAnsi="Times New Roman" w:eastAsia="仿宋_GB2312" w:cs="Times New Roman"/>
          <w:sz w:val="32"/>
          <w:szCs w:val="32"/>
        </w:rPr>
      </w:pPr>
      <w:r>
        <w:rPr>
          <w:rFonts w:ascii="Times New Roman" w:hAnsi="Times New Roman" w:eastAsia="黑体" w:cs="Times New Roman"/>
          <w:sz w:val="30"/>
          <w:szCs w:val="30"/>
        </w:rPr>
        <w:t>附件2</w:t>
      </w:r>
    </w:p>
    <w:p>
      <w:pPr>
        <w:pStyle w:val="4"/>
        <w:shd w:val="clear" w:color="auto" w:fill="FFFFFF"/>
        <w:spacing w:before="120" w:beforeAutospacing="0" w:after="0" w:afterAutospacing="0" w:line="640" w:lineRule="exact"/>
        <w:jc w:val="center"/>
        <w:rPr>
          <w:rFonts w:hint="eastAsia" w:ascii="方正小标宋简体" w:hAnsi="方正小标宋简体" w:eastAsia="方正小标宋简体" w:cs="方正小标宋简体"/>
          <w:bCs w:val="0"/>
          <w:kern w:val="2"/>
          <w:sz w:val="44"/>
          <w:szCs w:val="44"/>
        </w:rPr>
      </w:pPr>
      <w:r>
        <w:rPr>
          <w:rFonts w:hint="eastAsia" w:ascii="方正小标宋简体" w:hAnsi="方正小标宋简体" w:eastAsia="方正小标宋简体" w:cs="方正小标宋简体"/>
          <w:bCs w:val="0"/>
          <w:kern w:val="2"/>
          <w:sz w:val="44"/>
          <w:szCs w:val="44"/>
        </w:rPr>
        <w:t>2024年长沙市城区民办学校、子弟学校</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初中招生实施细则</w:t>
      </w:r>
    </w:p>
    <w:p>
      <w:pPr>
        <w:spacing w:line="540" w:lineRule="exact"/>
        <w:ind w:firstLine="640" w:firstLineChars="200"/>
        <w:rPr>
          <w:rFonts w:eastAsia="仿宋_GB2312"/>
          <w:sz w:val="32"/>
        </w:rPr>
      </w:pPr>
    </w:p>
    <w:p>
      <w:pPr>
        <w:spacing w:line="540" w:lineRule="exact"/>
        <w:ind w:firstLine="640" w:firstLineChars="200"/>
        <w:rPr>
          <w:rFonts w:eastAsia="仿宋_GB2312"/>
          <w:sz w:val="32"/>
          <w:szCs w:val="32"/>
        </w:rPr>
      </w:pPr>
      <w:r>
        <w:rPr>
          <w:rFonts w:eastAsia="仿宋_GB2312"/>
          <w:sz w:val="32"/>
        </w:rPr>
        <w:t>为进一步规范义务教育阶段民办学校、子弟学校招生行为，</w:t>
      </w:r>
      <w:r>
        <w:rPr>
          <w:rFonts w:hint="default" w:eastAsia="仿宋_GB2312"/>
          <w:sz w:val="32"/>
        </w:rPr>
        <w:t>促进</w:t>
      </w:r>
      <w:r>
        <w:rPr>
          <w:rFonts w:eastAsia="仿宋_GB2312"/>
          <w:sz w:val="32"/>
        </w:rPr>
        <w:t>教育公平，</w:t>
      </w:r>
      <w:r>
        <w:rPr>
          <w:rFonts w:eastAsia="仿宋_GB2312"/>
          <w:sz w:val="32"/>
          <w:szCs w:val="32"/>
        </w:rPr>
        <w:t>根据《</w:t>
      </w:r>
      <w:r>
        <w:rPr>
          <w:rFonts w:hint="default" w:eastAsia="仿宋_GB2312" w:cs="Times New Roman"/>
          <w:bCs/>
          <w:sz w:val="32"/>
          <w:szCs w:val="32"/>
        </w:rPr>
        <w:t>中华人民共和国义务教育法》《中华人民共和国</w:t>
      </w:r>
      <w:r>
        <w:rPr>
          <w:rFonts w:eastAsia="仿宋_GB2312"/>
          <w:sz w:val="32"/>
          <w:szCs w:val="32"/>
        </w:rPr>
        <w:t>民办教育促进法》等法律，以及《中共中央国务院关于深化教育教学改革全面提高义务教育质量的意见》《湖南省人民政府关于深化教育教学改革全面提高义务教育质量的实施意见》（</w:t>
      </w:r>
      <w:r>
        <w:rPr>
          <w:rFonts w:hint="eastAsia" w:eastAsia="仿宋_GB2312"/>
          <w:sz w:val="32"/>
          <w:szCs w:val="32"/>
        </w:rPr>
        <w:t>湘政发〔2019〕15号）、</w:t>
      </w:r>
      <w:r>
        <w:rPr>
          <w:rFonts w:eastAsia="仿宋_GB2312"/>
          <w:kern w:val="2"/>
          <w:sz w:val="32"/>
          <w:szCs w:val="32"/>
          <w:u w:val="none" w:color="auto"/>
        </w:rPr>
        <w:t>《</w:t>
      </w:r>
      <w:r>
        <w:rPr>
          <w:rFonts w:hint="default" w:eastAsia="仿宋_GB2312"/>
          <w:kern w:val="2"/>
          <w:sz w:val="32"/>
          <w:szCs w:val="32"/>
          <w:u w:val="none" w:color="auto"/>
        </w:rPr>
        <w:t>关于进一步加强普通中小学招生入学管理工作的实施意见</w:t>
      </w:r>
      <w:r>
        <w:rPr>
          <w:rFonts w:eastAsia="仿宋_GB2312"/>
          <w:kern w:val="2"/>
          <w:sz w:val="32"/>
          <w:szCs w:val="32"/>
          <w:u w:val="none" w:color="auto"/>
        </w:rPr>
        <w:t>》</w:t>
      </w:r>
      <w:r>
        <w:rPr>
          <w:rFonts w:eastAsia="仿宋_GB2312"/>
          <w:sz w:val="32"/>
          <w:szCs w:val="32"/>
        </w:rPr>
        <w:t>（</w:t>
      </w:r>
      <w:r>
        <w:rPr>
          <w:rFonts w:hint="eastAsia" w:eastAsia="仿宋_GB2312"/>
          <w:sz w:val="32"/>
          <w:szCs w:val="32"/>
        </w:rPr>
        <w:t>湘教发〔2021〕16号）</w:t>
      </w:r>
      <w:r>
        <w:rPr>
          <w:rFonts w:eastAsia="仿宋_GB2312"/>
          <w:sz w:val="32"/>
          <w:szCs w:val="32"/>
        </w:rPr>
        <w:t>等精神，结合我市中小学招生入学有关政策，特制定本实施细则。</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一、招生计划</w:t>
      </w:r>
    </w:p>
    <w:p>
      <w:pPr>
        <w:spacing w:line="540" w:lineRule="exact"/>
        <w:ind w:firstLine="640" w:firstLineChars="200"/>
        <w:rPr>
          <w:rFonts w:eastAsia="仿宋_GB2312"/>
          <w:sz w:val="32"/>
          <w:szCs w:val="32"/>
        </w:rPr>
      </w:pPr>
      <w:r>
        <w:rPr>
          <w:rFonts w:hint="default" w:eastAsia="仿宋_GB2312"/>
          <w:sz w:val="32"/>
          <w:szCs w:val="32"/>
        </w:rPr>
        <w:t>民办学校、子弟学校依据有关法律法规，根据教育部义务教育优质均衡发展要求和教育行政部门核定的办学规模，</w:t>
      </w:r>
      <w:r>
        <w:rPr>
          <w:rFonts w:hint="default" w:eastAsia="仿宋_GB2312" w:cs="Times New Roman"/>
          <w:sz w:val="32"/>
          <w:szCs w:val="32"/>
        </w:rPr>
        <w:t>按照区域内民办教育整体规模占比科学制定并逐级申报招生计划，经市教育行政部门审定后执行。</w:t>
      </w:r>
      <w:r>
        <w:rPr>
          <w:rFonts w:eastAsia="仿宋_GB2312"/>
          <w:sz w:val="32"/>
          <w:szCs w:val="32"/>
        </w:rPr>
        <w:t>民办学校按政策规定，承接政府购买服务、一贯制小学部直升以及其他符合条件的生源，可在学校招生计划中分设。</w:t>
      </w:r>
    </w:p>
    <w:p>
      <w:pPr>
        <w:spacing w:line="540" w:lineRule="exact"/>
        <w:ind w:firstLine="640" w:firstLineChars="200"/>
        <w:rPr>
          <w:rFonts w:eastAsia="仿宋_GB2312"/>
          <w:sz w:val="32"/>
          <w:szCs w:val="32"/>
        </w:rPr>
      </w:pPr>
      <w:r>
        <w:rPr>
          <w:rFonts w:hint="default" w:eastAsia="仿宋_GB2312"/>
          <w:sz w:val="32"/>
          <w:szCs w:val="32"/>
        </w:rPr>
        <w:t>未达配建标准、开发单位以前自身配建的民办学校，招收其对应楼盘业主子女或业主本人，作为遗留问题按照配套入学方式录取，录取人数计入招生计划总数。</w:t>
      </w:r>
    </w:p>
    <w:p>
      <w:pPr>
        <w:spacing w:line="540" w:lineRule="exact"/>
        <w:ind w:firstLine="640" w:firstLineChars="200"/>
        <w:rPr>
          <w:rFonts w:eastAsia="仿宋_GB2312"/>
          <w:sz w:val="32"/>
          <w:szCs w:val="32"/>
        </w:rPr>
      </w:pPr>
      <w:r>
        <w:rPr>
          <w:rFonts w:eastAsia="仿宋_GB2312"/>
          <w:sz w:val="32"/>
          <w:szCs w:val="32"/>
        </w:rPr>
        <w:t>子弟学校招收系统子弟，按照对口升学的方式录取，录取人数计入招生计划数。</w:t>
      </w:r>
    </w:p>
    <w:p>
      <w:pPr>
        <w:spacing w:line="540" w:lineRule="exact"/>
        <w:ind w:firstLine="640" w:firstLineChars="200"/>
        <w:rPr>
          <w:rFonts w:ascii="黑体" w:hAnsi="黑体" w:eastAsia="黑体" w:cs="黑体"/>
          <w:sz w:val="32"/>
          <w:szCs w:val="32"/>
        </w:rPr>
      </w:pPr>
      <w:r>
        <w:rPr>
          <w:rFonts w:ascii="黑体" w:hAnsi="黑体" w:eastAsia="黑体" w:cs="黑体"/>
          <w:sz w:val="32"/>
          <w:szCs w:val="32"/>
        </w:rPr>
        <w:t>二、招生方式</w:t>
      </w:r>
    </w:p>
    <w:p>
      <w:pPr>
        <w:spacing w:line="540" w:lineRule="exact"/>
        <w:ind w:firstLine="640" w:firstLineChars="200"/>
        <w:rPr>
          <w:rFonts w:eastAsia="仿宋_GB2312"/>
          <w:sz w:val="32"/>
          <w:szCs w:val="32"/>
        </w:rPr>
      </w:pPr>
      <w:r>
        <w:rPr>
          <w:rFonts w:eastAsia="仿宋_GB2312"/>
          <w:sz w:val="32"/>
          <w:szCs w:val="32"/>
        </w:rPr>
        <w:t>民办学校、子弟学校初中招生根据《</w:t>
      </w:r>
      <w:r>
        <w:rPr>
          <w:rFonts w:hint="default" w:eastAsia="仿宋_GB2312" w:cs="Times New Roman"/>
          <w:bCs/>
          <w:sz w:val="32"/>
          <w:szCs w:val="32"/>
        </w:rPr>
        <w:t>中华人民共和国义务教育法</w:t>
      </w:r>
      <w:r>
        <w:rPr>
          <w:rFonts w:eastAsia="仿宋_GB2312"/>
          <w:sz w:val="32"/>
          <w:szCs w:val="32"/>
        </w:rPr>
        <w:t>》免试入学要求，按照</w:t>
      </w:r>
      <w:r>
        <w:rPr>
          <w:rFonts w:hint="eastAsia" w:eastAsia="仿宋_GB2312"/>
          <w:sz w:val="32"/>
          <w:szCs w:val="32"/>
        </w:rPr>
        <w:t>“</w:t>
      </w:r>
      <w:r>
        <w:rPr>
          <w:rFonts w:eastAsia="仿宋_GB2312"/>
          <w:sz w:val="32"/>
          <w:szCs w:val="32"/>
        </w:rPr>
        <w:t>谁审批、谁管理</w:t>
      </w:r>
      <w:r>
        <w:rPr>
          <w:rFonts w:hint="eastAsia" w:eastAsia="仿宋_GB2312"/>
          <w:sz w:val="32"/>
          <w:szCs w:val="32"/>
        </w:rPr>
        <w:t>”</w:t>
      </w:r>
      <w:r>
        <w:rPr>
          <w:rFonts w:eastAsia="仿宋_GB2312"/>
          <w:sz w:val="32"/>
          <w:szCs w:val="32"/>
        </w:rPr>
        <w:t>原则，纳入审批地统一管理，与公办学校同步招生。民办学校按不同类型招生计划实施分类报名，报名人数超过招生计划数时，统一实行</w:t>
      </w:r>
      <w:r>
        <w:rPr>
          <w:rFonts w:hint="default" w:eastAsia="仿宋_GB2312"/>
          <w:sz w:val="32"/>
          <w:szCs w:val="32"/>
        </w:rPr>
        <w:t>微机</w:t>
      </w:r>
      <w:r>
        <w:rPr>
          <w:rFonts w:eastAsia="仿宋_GB2312"/>
          <w:sz w:val="32"/>
          <w:szCs w:val="32"/>
        </w:rPr>
        <w:t>派位</w:t>
      </w:r>
      <w:r>
        <w:rPr>
          <w:rFonts w:hint="default" w:eastAsia="仿宋_GB2312"/>
          <w:sz w:val="32"/>
          <w:szCs w:val="32"/>
        </w:rPr>
        <w:t>，</w:t>
      </w:r>
      <w:r>
        <w:rPr>
          <w:rFonts w:eastAsia="仿宋_GB2312"/>
          <w:sz w:val="32"/>
          <w:szCs w:val="32"/>
        </w:rPr>
        <w:t>随机录取。</w:t>
      </w:r>
    </w:p>
    <w:p>
      <w:pPr>
        <w:spacing w:line="540" w:lineRule="exact"/>
        <w:ind w:firstLine="640" w:firstLineChars="200"/>
        <w:rPr>
          <w:rFonts w:eastAsia="仿宋_GB2312"/>
          <w:sz w:val="32"/>
          <w:szCs w:val="32"/>
        </w:rPr>
      </w:pPr>
      <w:r>
        <w:rPr>
          <w:rFonts w:eastAsia="仿宋_GB2312"/>
          <w:sz w:val="32"/>
          <w:szCs w:val="32"/>
        </w:rPr>
        <w:t>学生（家长）在填报公办学校志愿时，可以自愿选择填报民办学校、子弟学校志愿，并参与微机派位。填报了民办学校、子弟学校志愿，未派中志愿学校的学生，</w:t>
      </w:r>
      <w:r>
        <w:rPr>
          <w:rFonts w:hint="default" w:eastAsia="仿宋_GB2312"/>
          <w:sz w:val="32"/>
          <w:szCs w:val="32"/>
        </w:rPr>
        <w:t>可以在微机派位后的规定时间，参加有富余学位的民办学校征集志愿招生。</w:t>
      </w:r>
    </w:p>
    <w:p>
      <w:pPr>
        <w:spacing w:line="540" w:lineRule="exact"/>
        <w:ind w:firstLine="640" w:firstLineChars="200"/>
        <w:rPr>
          <w:rFonts w:eastAsia="仿宋_GB2312"/>
          <w:sz w:val="32"/>
          <w:szCs w:val="32"/>
        </w:rPr>
      </w:pPr>
      <w:r>
        <w:rPr>
          <w:rFonts w:eastAsia="仿宋_GB2312"/>
          <w:sz w:val="32"/>
          <w:szCs w:val="32"/>
        </w:rPr>
        <w:t>单校划片（对口升学）的学生，若自愿选择民办学校或子弟学校就读，必须填报民办学校或子弟学校志愿。</w:t>
      </w:r>
    </w:p>
    <w:p>
      <w:pPr>
        <w:spacing w:line="540" w:lineRule="exact"/>
        <w:ind w:firstLine="640" w:firstLineChars="200"/>
        <w:rPr>
          <w:rFonts w:eastAsia="仿宋_GB2312"/>
          <w:sz w:val="32"/>
          <w:szCs w:val="32"/>
        </w:rPr>
      </w:pPr>
      <w:r>
        <w:rPr>
          <w:rFonts w:eastAsia="仿宋_GB2312"/>
          <w:sz w:val="32"/>
          <w:szCs w:val="32"/>
        </w:rPr>
        <w:t>民办学校招收其配套楼盘业主子女或业主本人，按照配套入学方式招生录取。九年一贯制（或十二年一贯制）民办学校招收其小学部直升学生（小学六年均在本校就读且自愿直升）</w:t>
      </w:r>
      <w:r>
        <w:rPr>
          <w:rFonts w:hint="default" w:eastAsia="仿宋_GB2312"/>
          <w:sz w:val="32"/>
          <w:szCs w:val="32"/>
        </w:rPr>
        <w:t>，</w:t>
      </w:r>
      <w:r>
        <w:rPr>
          <w:rFonts w:eastAsia="仿宋_GB2312"/>
          <w:sz w:val="32"/>
          <w:szCs w:val="32"/>
        </w:rPr>
        <w:t>统一实行网上报名，对报名人数超过直升计划数的，实行</w:t>
      </w:r>
      <w:r>
        <w:rPr>
          <w:rFonts w:hint="default" w:eastAsia="仿宋_GB2312"/>
          <w:sz w:val="32"/>
          <w:szCs w:val="32"/>
        </w:rPr>
        <w:t>微机</w:t>
      </w:r>
      <w:r>
        <w:rPr>
          <w:rFonts w:eastAsia="仿宋_GB2312"/>
          <w:sz w:val="32"/>
          <w:szCs w:val="32"/>
        </w:rPr>
        <w:t>派位，随机录取。</w:t>
      </w:r>
    </w:p>
    <w:p>
      <w:pPr>
        <w:spacing w:line="540" w:lineRule="exact"/>
        <w:ind w:firstLine="640" w:firstLineChars="200"/>
        <w:rPr>
          <w:rFonts w:ascii="黑体" w:hAnsi="黑体" w:eastAsia="黑体" w:cs="黑体"/>
          <w:sz w:val="32"/>
          <w:szCs w:val="32"/>
        </w:rPr>
      </w:pPr>
      <w:r>
        <w:rPr>
          <w:rFonts w:ascii="黑体" w:hAnsi="黑体" w:eastAsia="黑体" w:cs="黑体"/>
          <w:sz w:val="32"/>
          <w:szCs w:val="32"/>
        </w:rPr>
        <w:t>三、招生流程</w:t>
      </w:r>
    </w:p>
    <w:p>
      <w:pPr>
        <w:spacing w:line="54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1.计划申报</w:t>
      </w:r>
    </w:p>
    <w:p>
      <w:pPr>
        <w:spacing w:line="540" w:lineRule="exact"/>
        <w:ind w:firstLine="640" w:firstLineChars="200"/>
        <w:rPr>
          <w:rFonts w:eastAsia="仿宋_GB2312"/>
          <w:sz w:val="32"/>
          <w:szCs w:val="32"/>
        </w:rPr>
      </w:pPr>
      <w:r>
        <w:rPr>
          <w:rFonts w:hint="default" w:eastAsia="仿宋_GB2312"/>
          <w:sz w:val="32"/>
          <w:szCs w:val="32"/>
        </w:rPr>
        <w:t>4</w:t>
      </w:r>
      <w:r>
        <w:rPr>
          <w:rFonts w:eastAsia="仿宋_GB2312"/>
          <w:sz w:val="32"/>
          <w:szCs w:val="32"/>
        </w:rPr>
        <w:t>月1日前，民办学校、子弟学校根据办学规模和办学条件，科学制定并申报招生计划。</w:t>
      </w:r>
    </w:p>
    <w:p>
      <w:pPr>
        <w:spacing w:line="540" w:lineRule="exact"/>
        <w:ind w:firstLine="640" w:firstLineChars="200"/>
        <w:rPr>
          <w:rFonts w:eastAsia="仿宋_GB2312"/>
          <w:sz w:val="32"/>
          <w:szCs w:val="32"/>
        </w:rPr>
      </w:pPr>
      <w:r>
        <w:rPr>
          <w:rFonts w:hint="default" w:eastAsia="仿宋_GB2312"/>
          <w:sz w:val="32"/>
          <w:szCs w:val="32"/>
        </w:rPr>
        <w:t>4</w:t>
      </w:r>
      <w:r>
        <w:rPr>
          <w:rFonts w:eastAsia="仿宋_GB2312"/>
          <w:sz w:val="32"/>
          <w:szCs w:val="32"/>
        </w:rPr>
        <w:t>月</w:t>
      </w:r>
      <w:r>
        <w:rPr>
          <w:rFonts w:hint="default" w:eastAsia="仿宋_GB2312"/>
          <w:sz w:val="32"/>
          <w:szCs w:val="32"/>
        </w:rPr>
        <w:t>25</w:t>
      </w:r>
      <w:r>
        <w:rPr>
          <w:rFonts w:eastAsia="仿宋_GB2312"/>
          <w:sz w:val="32"/>
          <w:szCs w:val="32"/>
        </w:rPr>
        <w:t>日，市教育局核定并下发民办学校、子弟学校招生计划。</w:t>
      </w:r>
    </w:p>
    <w:p>
      <w:pPr>
        <w:numPr>
          <w:ilvl w:val="0"/>
          <w:numId w:val="0"/>
        </w:numPr>
        <w:spacing w:line="54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2.提前招生</w:t>
      </w:r>
    </w:p>
    <w:p>
      <w:pPr>
        <w:spacing w:line="540" w:lineRule="exact"/>
        <w:ind w:firstLine="640" w:firstLineChars="200"/>
        <w:rPr>
          <w:rFonts w:eastAsia="仿宋_GB2312"/>
          <w:sz w:val="32"/>
          <w:szCs w:val="32"/>
        </w:rPr>
      </w:pPr>
      <w:r>
        <w:rPr>
          <w:rFonts w:hint="default" w:eastAsia="仿宋_GB2312"/>
          <w:sz w:val="32"/>
          <w:szCs w:val="32"/>
        </w:rPr>
        <w:t>4</w:t>
      </w:r>
      <w:r>
        <w:rPr>
          <w:rFonts w:eastAsia="仿宋_GB2312"/>
          <w:sz w:val="32"/>
          <w:szCs w:val="32"/>
        </w:rPr>
        <w:t>月</w:t>
      </w:r>
      <w:r>
        <w:rPr>
          <w:rFonts w:hint="default" w:eastAsia="仿宋_GB2312"/>
          <w:sz w:val="32"/>
          <w:szCs w:val="32"/>
        </w:rPr>
        <w:t>20</w:t>
      </w:r>
      <w:r>
        <w:rPr>
          <w:rFonts w:eastAsia="仿宋_GB2312"/>
          <w:sz w:val="32"/>
          <w:szCs w:val="32"/>
        </w:rPr>
        <w:t>日-</w:t>
      </w:r>
      <w:r>
        <w:rPr>
          <w:rFonts w:hint="default" w:eastAsia="仿宋_GB2312"/>
          <w:sz w:val="32"/>
          <w:szCs w:val="32"/>
        </w:rPr>
        <w:t>28</w:t>
      </w:r>
      <w:r>
        <w:rPr>
          <w:rFonts w:eastAsia="仿宋_GB2312"/>
          <w:sz w:val="32"/>
          <w:szCs w:val="32"/>
        </w:rPr>
        <w:t>日，配套楼盘业主子女或业主本人提供全套资料到对应配套学校，按照《2</w:t>
      </w:r>
      <w:r>
        <w:rPr>
          <w:rFonts w:hint="default" w:eastAsia="仿宋_GB2312"/>
          <w:sz w:val="32"/>
          <w:szCs w:val="32"/>
        </w:rPr>
        <w:t>024</w:t>
      </w:r>
      <w:r>
        <w:rPr>
          <w:rFonts w:eastAsia="仿宋_GB2312"/>
          <w:sz w:val="32"/>
          <w:szCs w:val="32"/>
        </w:rPr>
        <w:t>年长沙市城区小学升初中配套入学实施细则》有关要求，参与配套入学资格审查。</w:t>
      </w:r>
    </w:p>
    <w:p>
      <w:pPr>
        <w:spacing w:line="540" w:lineRule="exact"/>
        <w:ind w:firstLine="640" w:firstLineChars="200"/>
        <w:rPr>
          <w:rFonts w:eastAsia="仿宋_GB2312"/>
          <w:sz w:val="32"/>
          <w:szCs w:val="32"/>
        </w:rPr>
      </w:pPr>
      <w:r>
        <w:rPr>
          <w:rFonts w:eastAsia="仿宋_GB2312"/>
          <w:color w:val="auto"/>
          <w:sz w:val="32"/>
          <w:szCs w:val="32"/>
        </w:rPr>
        <w:t>5月</w:t>
      </w:r>
      <w:r>
        <w:rPr>
          <w:rFonts w:hint="default" w:eastAsia="仿宋_GB2312"/>
          <w:color w:val="auto"/>
          <w:sz w:val="32"/>
          <w:szCs w:val="32"/>
        </w:rPr>
        <w:t>12</w:t>
      </w:r>
      <w:r>
        <w:rPr>
          <w:rFonts w:eastAsia="仿宋_GB2312"/>
          <w:color w:val="auto"/>
          <w:sz w:val="32"/>
          <w:szCs w:val="32"/>
        </w:rPr>
        <w:t>日-</w:t>
      </w:r>
      <w:r>
        <w:rPr>
          <w:rFonts w:hint="default" w:eastAsia="仿宋_GB2312"/>
          <w:color w:val="auto"/>
          <w:sz w:val="32"/>
          <w:szCs w:val="32"/>
        </w:rPr>
        <w:t>14</w:t>
      </w:r>
      <w:r>
        <w:rPr>
          <w:rFonts w:eastAsia="仿宋_GB2312"/>
          <w:color w:val="auto"/>
          <w:sz w:val="32"/>
          <w:szCs w:val="32"/>
        </w:rPr>
        <w:t>日，</w:t>
      </w:r>
      <w:r>
        <w:rPr>
          <w:rFonts w:eastAsia="仿宋_GB2312"/>
          <w:sz w:val="32"/>
          <w:szCs w:val="32"/>
        </w:rPr>
        <w:t>九年一贯制（或十二年一贯制）学校小学部自愿直升的毕业生，统一在</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进行报名。</w:t>
      </w:r>
    </w:p>
    <w:p>
      <w:pPr>
        <w:spacing w:line="540" w:lineRule="exact"/>
        <w:ind w:firstLine="640" w:firstLineChars="200"/>
        <w:rPr>
          <w:rFonts w:eastAsia="仿宋_GB2312"/>
          <w:sz w:val="32"/>
          <w:szCs w:val="32"/>
        </w:rPr>
      </w:pPr>
      <w:r>
        <w:rPr>
          <w:rFonts w:eastAsia="仿宋_GB2312"/>
          <w:color w:val="auto"/>
          <w:sz w:val="32"/>
          <w:szCs w:val="32"/>
        </w:rPr>
        <w:t>5月</w:t>
      </w:r>
      <w:r>
        <w:rPr>
          <w:rFonts w:hint="default" w:eastAsia="仿宋_GB2312"/>
          <w:color w:val="auto"/>
          <w:sz w:val="32"/>
          <w:szCs w:val="32"/>
        </w:rPr>
        <w:t>13</w:t>
      </w:r>
      <w:r>
        <w:rPr>
          <w:rFonts w:eastAsia="仿宋_GB2312"/>
          <w:color w:val="auto"/>
          <w:sz w:val="32"/>
          <w:szCs w:val="32"/>
        </w:rPr>
        <w:t>日-</w:t>
      </w:r>
      <w:r>
        <w:rPr>
          <w:rFonts w:hint="default" w:eastAsia="仿宋_GB2312"/>
          <w:color w:val="auto"/>
          <w:sz w:val="32"/>
          <w:szCs w:val="32"/>
        </w:rPr>
        <w:t>14</w:t>
      </w:r>
      <w:r>
        <w:rPr>
          <w:rFonts w:eastAsia="仿宋_GB2312"/>
          <w:color w:val="auto"/>
          <w:sz w:val="32"/>
          <w:szCs w:val="32"/>
        </w:rPr>
        <w:t>日，</w:t>
      </w:r>
      <w:r>
        <w:rPr>
          <w:rFonts w:eastAsia="仿宋_GB2312"/>
          <w:sz w:val="32"/>
          <w:szCs w:val="32"/>
        </w:rPr>
        <w:t>民办学校提交本校和办学主体教职工子女报名登记表</w:t>
      </w:r>
      <w:r>
        <w:rPr>
          <w:rFonts w:hint="default" w:eastAsia="仿宋_GB2312"/>
          <w:sz w:val="32"/>
          <w:szCs w:val="32"/>
        </w:rPr>
        <w:t>、</w:t>
      </w:r>
      <w:r>
        <w:rPr>
          <w:rFonts w:eastAsia="仿宋_GB2312"/>
          <w:sz w:val="32"/>
          <w:szCs w:val="32"/>
        </w:rPr>
        <w:t>承诺书</w:t>
      </w:r>
      <w:r>
        <w:rPr>
          <w:rFonts w:hint="default" w:eastAsia="仿宋_GB2312"/>
          <w:sz w:val="32"/>
          <w:szCs w:val="32"/>
        </w:rPr>
        <w:t>、户口簿（或出生医学证明）、人事工资关系等证明</w:t>
      </w:r>
      <w:r>
        <w:rPr>
          <w:rFonts w:eastAsia="仿宋_GB2312"/>
          <w:sz w:val="32"/>
          <w:szCs w:val="32"/>
        </w:rPr>
        <w:t>，子弟学校提交系统</w:t>
      </w:r>
      <w:r>
        <w:rPr>
          <w:rFonts w:hint="default" w:eastAsia="仿宋_GB2312"/>
          <w:sz w:val="32"/>
          <w:szCs w:val="32"/>
        </w:rPr>
        <w:t>职工</w:t>
      </w:r>
      <w:r>
        <w:rPr>
          <w:rFonts w:eastAsia="仿宋_GB2312"/>
          <w:sz w:val="32"/>
          <w:szCs w:val="32"/>
        </w:rPr>
        <w:t>子女报名登记表</w:t>
      </w:r>
      <w:r>
        <w:rPr>
          <w:rFonts w:hint="default" w:eastAsia="仿宋_GB2312"/>
          <w:sz w:val="32"/>
          <w:szCs w:val="32"/>
        </w:rPr>
        <w:t>、</w:t>
      </w:r>
      <w:r>
        <w:rPr>
          <w:rFonts w:eastAsia="仿宋_GB2312"/>
          <w:sz w:val="32"/>
          <w:szCs w:val="32"/>
        </w:rPr>
        <w:t>承诺书</w:t>
      </w:r>
      <w:r>
        <w:rPr>
          <w:rFonts w:hint="default" w:eastAsia="仿宋_GB2312"/>
          <w:sz w:val="32"/>
          <w:szCs w:val="32"/>
        </w:rPr>
        <w:t>、户口簿（或出生医学证明）、人事工资关系等证明</w:t>
      </w:r>
      <w:r>
        <w:rPr>
          <w:rFonts w:eastAsia="仿宋_GB2312"/>
          <w:sz w:val="32"/>
          <w:szCs w:val="32"/>
        </w:rPr>
        <w:t>资料，报市教育局审定。</w:t>
      </w:r>
    </w:p>
    <w:p>
      <w:pPr>
        <w:spacing w:line="540" w:lineRule="exact"/>
        <w:ind w:firstLine="640" w:firstLineChars="200"/>
        <w:rPr>
          <w:rFonts w:eastAsia="仿宋_GB2312"/>
          <w:sz w:val="32"/>
          <w:szCs w:val="32"/>
        </w:rPr>
      </w:pPr>
      <w:r>
        <w:rPr>
          <w:rFonts w:eastAsia="仿宋_GB2312"/>
          <w:color w:val="auto"/>
          <w:sz w:val="32"/>
          <w:szCs w:val="32"/>
        </w:rPr>
        <w:t>5月</w:t>
      </w:r>
      <w:r>
        <w:rPr>
          <w:rFonts w:hint="default" w:eastAsia="仿宋_GB2312"/>
          <w:color w:val="auto"/>
          <w:sz w:val="32"/>
          <w:szCs w:val="32"/>
        </w:rPr>
        <w:t>26</w:t>
      </w:r>
      <w:r>
        <w:rPr>
          <w:rFonts w:eastAsia="仿宋_GB2312"/>
          <w:color w:val="auto"/>
          <w:sz w:val="32"/>
          <w:szCs w:val="32"/>
        </w:rPr>
        <w:t>日，</w:t>
      </w:r>
      <w:r>
        <w:rPr>
          <w:rFonts w:eastAsia="仿宋_GB2312"/>
          <w:sz w:val="32"/>
          <w:szCs w:val="32"/>
        </w:rPr>
        <w:t>对报名人数超过直升招生计划数的九年一贯制（或十二年一贯制）学校，统一组织进行</w:t>
      </w:r>
      <w:r>
        <w:rPr>
          <w:rFonts w:hint="default" w:eastAsia="仿宋_GB2312"/>
          <w:sz w:val="32"/>
          <w:szCs w:val="32"/>
        </w:rPr>
        <w:t>微机</w:t>
      </w:r>
      <w:r>
        <w:rPr>
          <w:rFonts w:eastAsia="仿宋_GB2312"/>
          <w:sz w:val="32"/>
          <w:szCs w:val="32"/>
        </w:rPr>
        <w:t>派位，随机录取。</w:t>
      </w:r>
    </w:p>
    <w:p>
      <w:pPr>
        <w:numPr>
          <w:ilvl w:val="0"/>
          <w:numId w:val="0"/>
        </w:numPr>
        <w:spacing w:line="540" w:lineRule="exact"/>
        <w:ind w:firstLine="643" w:firstLineChars="200"/>
        <w:rPr>
          <w:rFonts w:hint="default"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3.</w:t>
      </w:r>
      <w:r>
        <w:rPr>
          <w:rFonts w:hint="default" w:ascii="楷体_GB2312" w:hAnsi="楷体_GB2312" w:eastAsia="楷体_GB2312" w:cs="楷体_GB2312"/>
          <w:b/>
          <w:bCs w:val="0"/>
          <w:sz w:val="32"/>
          <w:szCs w:val="32"/>
        </w:rPr>
        <w:t>志愿填报</w:t>
      </w:r>
    </w:p>
    <w:p>
      <w:pPr>
        <w:spacing w:line="540" w:lineRule="exact"/>
        <w:ind w:firstLine="640" w:firstLineChars="200"/>
        <w:rPr>
          <w:rFonts w:eastAsia="仿宋_GB2312"/>
          <w:sz w:val="32"/>
          <w:szCs w:val="32"/>
        </w:rPr>
      </w:pPr>
      <w:r>
        <w:rPr>
          <w:rFonts w:eastAsia="仿宋_GB2312"/>
          <w:color w:val="auto"/>
          <w:sz w:val="32"/>
          <w:szCs w:val="32"/>
        </w:rPr>
        <w:t>6月</w:t>
      </w:r>
      <w:r>
        <w:rPr>
          <w:rFonts w:hint="default" w:eastAsia="仿宋_GB2312"/>
          <w:color w:val="auto"/>
          <w:sz w:val="32"/>
          <w:szCs w:val="32"/>
        </w:rPr>
        <w:t>16</w:t>
      </w:r>
      <w:r>
        <w:rPr>
          <w:rFonts w:eastAsia="仿宋_GB2312"/>
          <w:color w:val="auto"/>
          <w:sz w:val="32"/>
          <w:szCs w:val="32"/>
        </w:rPr>
        <w:t>日，</w:t>
      </w:r>
      <w:r>
        <w:rPr>
          <w:rFonts w:eastAsia="仿宋_GB2312"/>
          <w:sz w:val="32"/>
          <w:szCs w:val="32"/>
        </w:rPr>
        <w:t>全市统一组织小学毕业生进行志愿填报。</w:t>
      </w:r>
    </w:p>
    <w:p>
      <w:pPr>
        <w:spacing w:line="540" w:lineRule="exact"/>
        <w:ind w:firstLine="640" w:firstLineChars="200"/>
        <w:rPr>
          <w:rFonts w:eastAsia="仿宋_GB2312"/>
          <w:sz w:val="32"/>
          <w:szCs w:val="32"/>
        </w:rPr>
      </w:pPr>
      <w:r>
        <w:rPr>
          <w:rFonts w:eastAsia="仿宋_GB2312"/>
          <w:sz w:val="32"/>
          <w:szCs w:val="32"/>
        </w:rPr>
        <w:t>符合长沙城区升学条件的小学毕业生，自愿选择民办学校、子弟学校就读的，必须填报民办学校或子弟学校志愿。</w:t>
      </w:r>
    </w:p>
    <w:p>
      <w:pPr>
        <w:spacing w:line="560" w:lineRule="exact"/>
        <w:ind w:firstLine="640" w:firstLineChars="200"/>
        <w:rPr>
          <w:rFonts w:eastAsia="仿宋_GB2312"/>
          <w:sz w:val="32"/>
          <w:szCs w:val="32"/>
        </w:rPr>
      </w:pPr>
      <w:r>
        <w:rPr>
          <w:rFonts w:eastAsia="仿宋_GB2312"/>
          <w:sz w:val="32"/>
          <w:szCs w:val="32"/>
        </w:rPr>
        <w:t>学生（家长）可以同时填报一所公办学校志愿和一所民办学校志愿；其中公办学校志愿为必填项，民办学校志愿为选填项。学生（家长）在选填民办学校志愿时，必须明确公办学校志愿优先还是民办学校志愿优先。</w:t>
      </w:r>
    </w:p>
    <w:p>
      <w:pPr>
        <w:numPr>
          <w:ilvl w:val="0"/>
          <w:numId w:val="0"/>
        </w:num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4.</w:t>
      </w:r>
      <w:r>
        <w:rPr>
          <w:rFonts w:ascii="楷体_GB2312" w:hAnsi="楷体_GB2312" w:eastAsia="楷体_GB2312" w:cs="楷体_GB2312"/>
          <w:b/>
          <w:bCs w:val="0"/>
          <w:sz w:val="32"/>
          <w:szCs w:val="32"/>
        </w:rPr>
        <w:t>微机派位</w:t>
      </w:r>
    </w:p>
    <w:p>
      <w:pPr>
        <w:spacing w:line="560" w:lineRule="exact"/>
        <w:ind w:firstLine="640" w:firstLineChars="200"/>
        <w:rPr>
          <w:rFonts w:eastAsia="仿宋_GB2312"/>
          <w:sz w:val="32"/>
          <w:szCs w:val="32"/>
        </w:rPr>
      </w:pPr>
      <w:r>
        <w:rPr>
          <w:rFonts w:hint="default" w:eastAsia="仿宋_GB2312"/>
          <w:sz w:val="32"/>
          <w:szCs w:val="32"/>
        </w:rPr>
        <w:t>6</w:t>
      </w:r>
      <w:r>
        <w:rPr>
          <w:rFonts w:eastAsia="仿宋_GB2312"/>
          <w:sz w:val="32"/>
          <w:szCs w:val="32"/>
        </w:rPr>
        <w:t>月</w:t>
      </w:r>
      <w:r>
        <w:rPr>
          <w:rFonts w:hint="default" w:eastAsia="仿宋_GB2312"/>
          <w:sz w:val="32"/>
          <w:szCs w:val="32"/>
        </w:rPr>
        <w:t>30</w:t>
      </w:r>
      <w:r>
        <w:rPr>
          <w:rFonts w:eastAsia="仿宋_GB2312"/>
          <w:sz w:val="32"/>
          <w:szCs w:val="32"/>
        </w:rPr>
        <w:t>日，城区初中学校（含公办学校、民办学校和子弟学校）统一进行微机派位。</w:t>
      </w:r>
    </w:p>
    <w:p>
      <w:pPr>
        <w:spacing w:line="560" w:lineRule="exact"/>
        <w:ind w:firstLine="640" w:firstLineChars="200"/>
        <w:rPr>
          <w:rFonts w:eastAsia="仿宋_GB2312"/>
          <w:sz w:val="32"/>
          <w:szCs w:val="32"/>
        </w:rPr>
      </w:pPr>
      <w:r>
        <w:rPr>
          <w:rFonts w:eastAsia="仿宋_GB2312"/>
          <w:sz w:val="32"/>
          <w:szCs w:val="32"/>
        </w:rPr>
        <w:t>选择公办学校优先的，若派中公办志愿，不再参加民办学校微机派位，也不再参加有富余学位的民办学校征集志愿招生。选择公办学校优先但未派中公办志愿的，可参与民办学校微机派位，若派中民办志愿，即录取到民办学校；若未派中民办志愿，则录取到公办派位学校或参加有富余学位的民办学校征集志愿招生。</w:t>
      </w:r>
    </w:p>
    <w:p>
      <w:pPr>
        <w:spacing w:line="560" w:lineRule="exact"/>
        <w:ind w:firstLine="640" w:firstLineChars="200"/>
        <w:rPr>
          <w:rFonts w:eastAsia="仿宋_GB2312"/>
          <w:sz w:val="32"/>
          <w:szCs w:val="32"/>
        </w:rPr>
      </w:pPr>
      <w:r>
        <w:rPr>
          <w:rFonts w:eastAsia="仿宋_GB2312"/>
          <w:sz w:val="32"/>
          <w:szCs w:val="32"/>
        </w:rPr>
        <w:t>选择民办学校优先的，若公办志愿与民办志愿均派中时录取到民办学校；若未派中民办志愿，则录取到公办派位学校或参加有富余学位的民办学校征集志愿招生。</w:t>
      </w:r>
    </w:p>
    <w:p>
      <w:pPr>
        <w:spacing w:line="560" w:lineRule="exact"/>
        <w:ind w:firstLine="640" w:firstLineChars="200"/>
        <w:rPr>
          <w:rFonts w:eastAsia="仿宋_GB2312"/>
          <w:sz w:val="32"/>
          <w:szCs w:val="32"/>
        </w:rPr>
      </w:pPr>
      <w:r>
        <w:rPr>
          <w:rFonts w:eastAsia="仿宋_GB2312"/>
          <w:sz w:val="32"/>
          <w:szCs w:val="32"/>
        </w:rPr>
        <w:t>7月</w:t>
      </w:r>
      <w:r>
        <w:rPr>
          <w:rFonts w:hint="default" w:eastAsia="仿宋_GB2312"/>
          <w:sz w:val="32"/>
          <w:szCs w:val="32"/>
        </w:rPr>
        <w:t>1</w:t>
      </w:r>
      <w:r>
        <w:rPr>
          <w:rFonts w:eastAsia="仿宋_GB2312"/>
          <w:sz w:val="32"/>
          <w:szCs w:val="32"/>
        </w:rPr>
        <w:t>日，公布小学升初中微机派位结果。</w:t>
      </w:r>
    </w:p>
    <w:p>
      <w:pPr>
        <w:spacing w:line="560"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5.征集志愿招生</w:t>
      </w:r>
    </w:p>
    <w:p>
      <w:pPr>
        <w:spacing w:line="560" w:lineRule="exact"/>
        <w:ind w:firstLine="640" w:firstLineChars="200"/>
        <w:rPr>
          <w:rFonts w:eastAsia="仿宋_GB2312"/>
          <w:sz w:val="32"/>
          <w:szCs w:val="32"/>
        </w:rPr>
      </w:pPr>
      <w:r>
        <w:rPr>
          <w:rFonts w:eastAsia="仿宋_GB2312"/>
          <w:sz w:val="32"/>
          <w:szCs w:val="32"/>
        </w:rPr>
        <w:t>7月</w:t>
      </w:r>
      <w:r>
        <w:rPr>
          <w:rFonts w:hint="default" w:eastAsia="仿宋_GB2312"/>
          <w:sz w:val="32"/>
          <w:szCs w:val="32"/>
        </w:rPr>
        <w:t>6</w:t>
      </w:r>
      <w:r>
        <w:rPr>
          <w:rFonts w:eastAsia="仿宋_GB2312"/>
          <w:sz w:val="32"/>
          <w:szCs w:val="32"/>
        </w:rPr>
        <w:t>日-</w:t>
      </w:r>
      <w:r>
        <w:rPr>
          <w:rFonts w:hint="default" w:eastAsia="仿宋_GB2312"/>
          <w:sz w:val="32"/>
          <w:szCs w:val="32"/>
        </w:rPr>
        <w:t>8</w:t>
      </w:r>
      <w:r>
        <w:rPr>
          <w:rFonts w:eastAsia="仿宋_GB2312"/>
          <w:sz w:val="32"/>
          <w:szCs w:val="32"/>
        </w:rPr>
        <w:t>日，填报了民办学校、子弟学校志愿，微机派位未派中仍需选择民办学校、子弟学校就读的学生，以及城区外需跨区域选择民办学校、子弟学校就读的学生，登录</w:t>
      </w:r>
      <w:r>
        <w:rPr>
          <w:rFonts w:hint="eastAsia" w:eastAsia="仿宋_GB2312"/>
          <w:sz w:val="32"/>
          <w:szCs w:val="32"/>
        </w:rPr>
        <w:t>“</w:t>
      </w:r>
      <w:r>
        <w:rPr>
          <w:rFonts w:eastAsia="仿宋_GB2312"/>
          <w:sz w:val="32"/>
          <w:szCs w:val="32"/>
        </w:rPr>
        <w:t>长沙市普通中小学入学报名系统</w:t>
      </w:r>
      <w:r>
        <w:rPr>
          <w:rFonts w:hint="eastAsia" w:eastAsia="仿宋_GB2312"/>
          <w:sz w:val="32"/>
          <w:szCs w:val="32"/>
        </w:rPr>
        <w:t>”</w:t>
      </w:r>
      <w:r>
        <w:rPr>
          <w:rFonts w:eastAsia="仿宋_GB2312"/>
          <w:sz w:val="32"/>
          <w:szCs w:val="32"/>
        </w:rPr>
        <w:t>，进行网上报名填报征集志愿，参加有富余学位的民办学校、子弟学校招生。征集志愿报名数小于或等于富余学位数，全部录取；若大于富余学位数，实行</w:t>
      </w:r>
      <w:r>
        <w:rPr>
          <w:rFonts w:hint="default" w:eastAsia="仿宋_GB2312"/>
          <w:sz w:val="32"/>
          <w:szCs w:val="32"/>
        </w:rPr>
        <w:t>微机</w:t>
      </w:r>
      <w:r>
        <w:rPr>
          <w:rFonts w:eastAsia="仿宋_GB2312"/>
          <w:sz w:val="32"/>
          <w:szCs w:val="32"/>
        </w:rPr>
        <w:t>派位，随机录取。</w:t>
      </w:r>
    </w:p>
    <w:p>
      <w:pPr>
        <w:spacing w:line="540" w:lineRule="exact"/>
        <w:ind w:firstLine="643" w:firstLineChars="200"/>
        <w:rPr>
          <w:rFonts w:ascii="楷体_GB2312" w:hAnsi="楷体_GB2312" w:eastAsia="楷体_GB2312" w:cs="楷体_GB2312"/>
          <w:b/>
          <w:sz w:val="32"/>
          <w:szCs w:val="32"/>
        </w:rPr>
      </w:pPr>
      <w:r>
        <w:rPr>
          <w:rFonts w:hint="default" w:ascii="楷体_GB2312" w:hAnsi="楷体_GB2312" w:eastAsia="楷体_GB2312" w:cs="楷体_GB2312"/>
          <w:b/>
          <w:sz w:val="32"/>
          <w:szCs w:val="32"/>
        </w:rPr>
        <w:t>6</w:t>
      </w:r>
      <w:r>
        <w:rPr>
          <w:rFonts w:ascii="楷体_GB2312" w:hAnsi="楷体_GB2312" w:eastAsia="楷体_GB2312" w:cs="楷体_GB2312"/>
          <w:b/>
          <w:sz w:val="32"/>
          <w:szCs w:val="32"/>
        </w:rPr>
        <w:t>.审核录取</w:t>
      </w:r>
    </w:p>
    <w:p>
      <w:pPr>
        <w:spacing w:line="540" w:lineRule="exact"/>
        <w:ind w:firstLine="640" w:firstLineChars="200"/>
        <w:rPr>
          <w:rFonts w:eastAsia="仿宋_GB2312"/>
          <w:sz w:val="32"/>
          <w:szCs w:val="32"/>
        </w:rPr>
      </w:pPr>
      <w:r>
        <w:rPr>
          <w:rFonts w:eastAsia="仿宋_GB2312"/>
          <w:sz w:val="32"/>
          <w:szCs w:val="32"/>
        </w:rPr>
        <w:t>7月</w:t>
      </w:r>
      <w:r>
        <w:rPr>
          <w:rFonts w:hint="default" w:eastAsia="仿宋_GB2312"/>
          <w:sz w:val="32"/>
          <w:szCs w:val="32"/>
        </w:rPr>
        <w:t>中</w:t>
      </w:r>
      <w:r>
        <w:rPr>
          <w:rFonts w:eastAsia="仿宋_GB2312"/>
          <w:sz w:val="32"/>
          <w:szCs w:val="32"/>
        </w:rPr>
        <w:t>旬，市教育局根据招生计划、志愿填报、</w:t>
      </w:r>
      <w:r>
        <w:rPr>
          <w:rFonts w:hint="default" w:eastAsia="仿宋_GB2312"/>
          <w:sz w:val="32"/>
          <w:szCs w:val="32"/>
        </w:rPr>
        <w:t>微机</w:t>
      </w:r>
      <w:r>
        <w:rPr>
          <w:rFonts w:eastAsia="仿宋_GB2312"/>
          <w:sz w:val="32"/>
          <w:szCs w:val="32"/>
        </w:rPr>
        <w:t>派位等情况审定民办学校、子弟学校初中招生的最终录取结果。</w:t>
      </w:r>
    </w:p>
    <w:p>
      <w:pPr>
        <w:spacing w:line="540" w:lineRule="exact"/>
        <w:ind w:firstLine="640" w:firstLineChars="200"/>
        <w:rPr>
          <w:rFonts w:hint="default" w:ascii="黑体" w:hAnsi="黑体" w:eastAsia="黑体" w:cs="黑体"/>
          <w:sz w:val="32"/>
          <w:szCs w:val="32"/>
        </w:rPr>
      </w:pPr>
      <w:r>
        <w:rPr>
          <w:rFonts w:hint="default" w:ascii="黑体" w:hAnsi="黑体" w:eastAsia="黑体" w:cs="黑体"/>
          <w:sz w:val="32"/>
          <w:szCs w:val="32"/>
        </w:rPr>
        <w:t>四、工作要求</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1.严格执行招生政策。</w:t>
      </w:r>
      <w:r>
        <w:rPr>
          <w:rFonts w:hint="default" w:eastAsia="仿宋_GB2312"/>
          <w:sz w:val="32"/>
          <w:szCs w:val="32"/>
        </w:rPr>
        <w:t>各</w:t>
      </w:r>
      <w:r>
        <w:rPr>
          <w:rFonts w:eastAsia="仿宋_GB2312"/>
          <w:sz w:val="32"/>
          <w:szCs w:val="32"/>
        </w:rPr>
        <w:t>学校必须严格遵守义务教育阶段免试入学规定，依法依规招生。严禁自行组织或与社会培训机构联合组织以选拔生源为目的的各类考试，或采用社会培训机构自行组织的各类考试结果；严禁提前选拔，变相</w:t>
      </w:r>
      <w:r>
        <w:rPr>
          <w:rFonts w:hint="eastAsia" w:eastAsia="仿宋_GB2312"/>
          <w:sz w:val="32"/>
          <w:szCs w:val="32"/>
        </w:rPr>
        <w:t>“</w:t>
      </w:r>
      <w:r>
        <w:rPr>
          <w:rFonts w:eastAsia="仿宋_GB2312"/>
          <w:sz w:val="32"/>
          <w:szCs w:val="32"/>
        </w:rPr>
        <w:t>掐尖</w:t>
      </w:r>
      <w:r>
        <w:rPr>
          <w:rFonts w:hint="eastAsia" w:eastAsia="仿宋_GB2312"/>
          <w:sz w:val="32"/>
          <w:szCs w:val="32"/>
        </w:rPr>
        <w:t>”</w:t>
      </w:r>
      <w:r>
        <w:rPr>
          <w:rFonts w:eastAsia="仿宋_GB2312"/>
          <w:sz w:val="32"/>
          <w:szCs w:val="32"/>
        </w:rPr>
        <w:t>选生源；严禁以各类考试、竞赛、培训成绩或证书证明等作为招生依据。</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2.严格规范招生行为。</w:t>
      </w:r>
      <w:r>
        <w:rPr>
          <w:rFonts w:eastAsia="仿宋_GB2312"/>
          <w:sz w:val="32"/>
          <w:szCs w:val="32"/>
        </w:rPr>
        <w:t>民办学校、子弟学校根据基础设施、办学条件、办学特色、收费标准等情况制定招生简章，报经教育行政部门核准后，及时在学校网站向社会公布。招生期间，不得以任何理由收取报名费；严禁提前收取学生学费；严禁以高额物质奖励、虚假宣传等不正当手段招揽生源；严禁任何学校收取或变相收取与入学挂钩的</w:t>
      </w:r>
      <w:r>
        <w:rPr>
          <w:rFonts w:hint="eastAsia" w:eastAsia="仿宋_GB2312"/>
          <w:sz w:val="32"/>
          <w:szCs w:val="32"/>
        </w:rPr>
        <w:t>“</w:t>
      </w:r>
      <w:r>
        <w:rPr>
          <w:rFonts w:eastAsia="仿宋_GB2312"/>
          <w:sz w:val="32"/>
          <w:szCs w:val="32"/>
        </w:rPr>
        <w:t>捐资助学款</w:t>
      </w:r>
      <w:r>
        <w:rPr>
          <w:rFonts w:hint="eastAsia" w:eastAsia="仿宋_GB2312"/>
          <w:sz w:val="32"/>
          <w:szCs w:val="32"/>
        </w:rPr>
        <w:t>”</w:t>
      </w:r>
      <w:r>
        <w:rPr>
          <w:rFonts w:eastAsia="仿宋_GB2312"/>
          <w:sz w:val="32"/>
          <w:szCs w:val="32"/>
        </w:rPr>
        <w:t>。招生结束后，学校不得擅自招收已被其他学校录取的学生。</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3.严格维护招生秩序。</w:t>
      </w:r>
      <w:r>
        <w:rPr>
          <w:rFonts w:eastAsia="仿宋_GB2312"/>
          <w:kern w:val="0"/>
          <w:sz w:val="32"/>
          <w:szCs w:val="32"/>
        </w:rPr>
        <w:t>教育行政部门保障为每个符合条件的小学毕业生提供一个公办学位，</w:t>
      </w:r>
      <w:r>
        <w:rPr>
          <w:rFonts w:eastAsia="仿宋_GB2312"/>
          <w:sz w:val="32"/>
          <w:szCs w:val="32"/>
        </w:rPr>
        <w:t>参与配套入学、九年制小学部直升等已被提前招生录取、选择公办学校优先并已派中、选择民办学校优先并已派中的小学毕业生，均不再参加有富余学位的民办学校、子弟学校的征集志愿招生。</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4.严格规范办学行为。</w:t>
      </w:r>
      <w:r>
        <w:rPr>
          <w:rFonts w:eastAsia="仿宋_GB2312"/>
          <w:sz w:val="32"/>
          <w:szCs w:val="32"/>
        </w:rPr>
        <w:t>学校应在醒目位置公示收费项目和收费标准（子弟学校义务教育阶段实行一费制全免，民办学校招收的微机派位学生均按民办学校的收费标准收费），不得收取或变相收取与招生入学挂钩的</w:t>
      </w:r>
      <w:r>
        <w:rPr>
          <w:rFonts w:hint="eastAsia" w:eastAsia="仿宋_GB2312"/>
          <w:sz w:val="32"/>
          <w:szCs w:val="32"/>
        </w:rPr>
        <w:t>“</w:t>
      </w:r>
      <w:r>
        <w:rPr>
          <w:rFonts w:eastAsia="仿宋_GB2312"/>
          <w:sz w:val="32"/>
          <w:szCs w:val="32"/>
        </w:rPr>
        <w:t>建校费</w:t>
      </w:r>
      <w:r>
        <w:rPr>
          <w:rFonts w:hint="eastAsia" w:eastAsia="仿宋_GB2312"/>
          <w:sz w:val="32"/>
          <w:szCs w:val="32"/>
        </w:rPr>
        <w:t>”“</w:t>
      </w:r>
      <w:r>
        <w:rPr>
          <w:rFonts w:eastAsia="仿宋_GB2312"/>
          <w:sz w:val="32"/>
          <w:szCs w:val="32"/>
        </w:rPr>
        <w:t>择校费</w:t>
      </w:r>
      <w:r>
        <w:rPr>
          <w:rFonts w:hint="eastAsia" w:eastAsia="仿宋_GB2312"/>
          <w:sz w:val="32"/>
          <w:szCs w:val="32"/>
        </w:rPr>
        <w:t>”“</w:t>
      </w:r>
      <w:r>
        <w:rPr>
          <w:rFonts w:eastAsia="仿宋_GB2312"/>
          <w:sz w:val="32"/>
          <w:szCs w:val="32"/>
        </w:rPr>
        <w:t>资源费</w:t>
      </w:r>
      <w:r>
        <w:rPr>
          <w:rFonts w:hint="eastAsia" w:eastAsia="仿宋_GB2312"/>
          <w:sz w:val="32"/>
          <w:szCs w:val="32"/>
        </w:rPr>
        <w:t>”“</w:t>
      </w:r>
      <w:r>
        <w:rPr>
          <w:rFonts w:eastAsia="仿宋_GB2312"/>
          <w:sz w:val="32"/>
          <w:szCs w:val="32"/>
        </w:rPr>
        <w:t>信息费</w:t>
      </w:r>
      <w:r>
        <w:rPr>
          <w:rFonts w:hint="eastAsia" w:eastAsia="仿宋_GB2312"/>
          <w:sz w:val="32"/>
          <w:szCs w:val="32"/>
        </w:rPr>
        <w:t>”“</w:t>
      </w:r>
      <w:r>
        <w:rPr>
          <w:rFonts w:eastAsia="仿宋_GB2312"/>
          <w:sz w:val="32"/>
          <w:szCs w:val="32"/>
        </w:rPr>
        <w:t>捐资助学款</w:t>
      </w:r>
      <w:r>
        <w:rPr>
          <w:rFonts w:hint="eastAsia" w:eastAsia="仿宋_GB2312"/>
          <w:sz w:val="32"/>
          <w:szCs w:val="32"/>
        </w:rPr>
        <w:t>”</w:t>
      </w:r>
      <w:r>
        <w:rPr>
          <w:rFonts w:eastAsia="仿宋_GB2312"/>
          <w:sz w:val="32"/>
          <w:szCs w:val="32"/>
        </w:rPr>
        <w:t>等其他费用。要充分尊重家长和学生意愿，不得以任何欺骗和强制手段招揽生源，不得违规签订协议。</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5.严格控制域外招生。</w:t>
      </w:r>
      <w:r>
        <w:rPr>
          <w:rFonts w:eastAsia="仿宋_GB2312"/>
          <w:sz w:val="32"/>
          <w:szCs w:val="32"/>
        </w:rPr>
        <w:t>民办学</w:t>
      </w:r>
      <w:r>
        <w:rPr>
          <w:rFonts w:eastAsia="仿宋_GB2312"/>
          <w:sz w:val="32"/>
        </w:rPr>
        <w:t>校、子弟学校根据教育行政部门核定的招生计划进行招生，</w:t>
      </w:r>
      <w:r>
        <w:rPr>
          <w:rFonts w:eastAsia="仿宋_GB2312"/>
          <w:sz w:val="32"/>
          <w:szCs w:val="32"/>
        </w:rPr>
        <w:t>城区民办学校、</w:t>
      </w:r>
      <w:r>
        <w:rPr>
          <w:rFonts w:eastAsia="仿宋_GB2312"/>
          <w:sz w:val="32"/>
        </w:rPr>
        <w:t>子弟学校</w:t>
      </w:r>
      <w:r>
        <w:rPr>
          <w:rFonts w:eastAsia="仿宋_GB2312"/>
          <w:sz w:val="32"/>
          <w:szCs w:val="32"/>
        </w:rPr>
        <w:t>原则上面向城区范围招生，</w:t>
      </w:r>
      <w:r>
        <w:rPr>
          <w:rFonts w:eastAsia="仿宋_GB2312"/>
          <w:sz w:val="32"/>
        </w:rPr>
        <w:t>主要接收本地生源，不得跨市州招生。有富余学位需跨区域招生的，需经审批地教育行政部门初核后报市教育局核准，同时向生源地教育行政部门备案。</w:t>
      </w:r>
    </w:p>
    <w:p>
      <w:pPr>
        <w:spacing w:line="540" w:lineRule="exact"/>
        <w:ind w:firstLine="643" w:firstLineChars="200"/>
        <w:rPr>
          <w:rFonts w:eastAsia="仿宋_GB2312"/>
          <w:b/>
          <w:spacing w:val="-20"/>
          <w:sz w:val="32"/>
          <w:szCs w:val="32"/>
        </w:rPr>
      </w:pPr>
      <w:r>
        <w:rPr>
          <w:rFonts w:ascii="楷体_GB2312" w:hAnsi="楷体_GB2312" w:eastAsia="楷体_GB2312" w:cs="楷体_GB2312"/>
          <w:b/>
          <w:sz w:val="32"/>
          <w:szCs w:val="32"/>
        </w:rPr>
        <w:t>6.加大督查监管力度。</w:t>
      </w:r>
      <w:r>
        <w:rPr>
          <w:rFonts w:eastAsia="仿宋_GB2312"/>
          <w:sz w:val="32"/>
          <w:szCs w:val="32"/>
        </w:rPr>
        <w:t>民办学校、子弟学校招生期间，区教育局应加强指导和监管，市教育局将联合各区派出督查组进行专项督查，设立举报电话，接受社会监督，及时查处问题。举报电话：</w:t>
      </w:r>
      <w:r>
        <w:rPr>
          <w:rFonts w:eastAsia="仿宋_GB2312"/>
          <w:spacing w:val="-8"/>
          <w:sz w:val="32"/>
          <w:szCs w:val="32"/>
        </w:rPr>
        <w:t>市纪委监委驻市教育局纪检监察组 0731-84899756；基础教育处0731-84899710；民办教育处0731-84899715。</w:t>
      </w:r>
    </w:p>
    <w:p>
      <w:pPr>
        <w:spacing w:line="540" w:lineRule="exact"/>
        <w:ind w:firstLine="643" w:firstLineChars="200"/>
        <w:rPr>
          <w:rFonts w:eastAsia="仿宋_GB2312"/>
          <w:sz w:val="32"/>
          <w:szCs w:val="32"/>
        </w:rPr>
      </w:pPr>
      <w:r>
        <w:rPr>
          <w:rFonts w:ascii="楷体_GB2312" w:hAnsi="楷体_GB2312" w:eastAsia="楷体_GB2312" w:cs="楷体_GB2312"/>
          <w:b/>
          <w:sz w:val="32"/>
          <w:szCs w:val="32"/>
        </w:rPr>
        <w:t>7.依法进行责任追究。</w:t>
      </w:r>
      <w:r>
        <w:rPr>
          <w:rFonts w:eastAsia="仿宋_GB2312"/>
          <w:sz w:val="32"/>
          <w:szCs w:val="32"/>
        </w:rPr>
        <w:t>对于未落实国家、省、市相关政策，民办学校、子弟学校出现违规招生行为的，视情节严重程度，对学校及校长、相关责任人给予约谈、通报批评，责令限期整改，取消评优评先资格，年度办学情况评估降等，核减次年招生计划或责令停止招生等处罚。情节特别严重的，</w:t>
      </w:r>
      <w:r>
        <w:rPr>
          <w:rFonts w:hint="default" w:eastAsia="仿宋_GB2312"/>
          <w:sz w:val="32"/>
          <w:szCs w:val="32"/>
        </w:rPr>
        <w:t>依法</w:t>
      </w:r>
      <w:r>
        <w:rPr>
          <w:rFonts w:eastAsia="仿宋_GB2312"/>
          <w:sz w:val="32"/>
          <w:szCs w:val="32"/>
        </w:rPr>
        <w:t>吊销办学许可证。</w:t>
      </w:r>
    </w:p>
    <w:p>
      <w:pPr>
        <w:spacing w:line="600" w:lineRule="exact"/>
        <w:jc w:val="center"/>
        <w:rPr>
          <w:rFonts w:eastAsia="方正小标宋简体"/>
          <w:bCs/>
          <w:sz w:val="40"/>
          <w:szCs w:val="40"/>
        </w:rPr>
      </w:pPr>
      <w:r>
        <w:rPr>
          <w:rFonts w:eastAsia="方正小标宋简体"/>
          <w:bCs/>
          <w:sz w:val="40"/>
          <w:szCs w:val="40"/>
        </w:rPr>
        <w:br w:type="page"/>
      </w:r>
      <w:r>
        <w:rPr>
          <w:rFonts w:eastAsia="方正小标宋简体"/>
          <w:bCs/>
          <w:sz w:val="40"/>
          <w:szCs w:val="40"/>
        </w:rPr>
        <w:t>长沙市城区民办学校教职工子女、子弟学校</w:t>
      </w:r>
    </w:p>
    <w:p>
      <w:pPr>
        <w:spacing w:after="120" w:afterLines="50" w:line="600" w:lineRule="exact"/>
        <w:jc w:val="center"/>
        <w:rPr>
          <w:rFonts w:eastAsia="方正小标宋简体"/>
          <w:b/>
          <w:sz w:val="40"/>
          <w:szCs w:val="40"/>
        </w:rPr>
      </w:pPr>
      <w:r>
        <w:rPr>
          <w:rFonts w:eastAsia="方正小标宋简体"/>
          <w:bCs/>
          <w:sz w:val="40"/>
          <w:szCs w:val="40"/>
        </w:rPr>
        <w:t>招收系统子女初中入学报名登记表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7"/>
        <w:gridCol w:w="396"/>
        <w:gridCol w:w="377"/>
        <w:gridCol w:w="435"/>
        <w:gridCol w:w="407"/>
        <w:gridCol w:w="407"/>
        <w:gridCol w:w="407"/>
        <w:gridCol w:w="407"/>
        <w:gridCol w:w="308"/>
        <w:gridCol w:w="99"/>
        <w:gridCol w:w="408"/>
        <w:gridCol w:w="408"/>
        <w:gridCol w:w="177"/>
        <w:gridCol w:w="230"/>
        <w:gridCol w:w="407"/>
        <w:gridCol w:w="407"/>
        <w:gridCol w:w="203"/>
        <w:gridCol w:w="204"/>
        <w:gridCol w:w="407"/>
        <w:gridCol w:w="408"/>
        <w:gridCol w:w="408"/>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学生姓名</w:t>
            </w:r>
          </w:p>
        </w:tc>
        <w:tc>
          <w:tcPr>
            <w:tcW w:w="3151" w:type="dxa"/>
            <w:gridSpan w:val="9"/>
            <w:noWrap w:val="0"/>
            <w:vAlign w:val="center"/>
          </w:tcPr>
          <w:p>
            <w:pPr>
              <w:spacing w:line="400" w:lineRule="exact"/>
              <w:jc w:val="center"/>
              <w:rPr>
                <w:rFonts w:hint="eastAsia" w:ascii="仿宋_GB2312" w:hAnsi="仿宋_GB2312" w:eastAsia="仿宋_GB2312" w:cs="仿宋_GB2312"/>
                <w:sz w:val="24"/>
              </w:rPr>
            </w:pPr>
          </w:p>
        </w:tc>
        <w:tc>
          <w:tcPr>
            <w:tcW w:w="1092" w:type="dxa"/>
            <w:gridSpan w:val="4"/>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247" w:type="dxa"/>
            <w:gridSpan w:val="4"/>
            <w:noWrap w:val="0"/>
            <w:vAlign w:val="center"/>
          </w:tcPr>
          <w:p>
            <w:pPr>
              <w:spacing w:line="400" w:lineRule="exact"/>
              <w:jc w:val="center"/>
              <w:rPr>
                <w:rFonts w:hint="eastAsia" w:ascii="仿宋_GB2312" w:hAnsi="仿宋_GB2312" w:eastAsia="仿宋_GB2312" w:cs="仿宋_GB2312"/>
                <w:sz w:val="24"/>
              </w:rPr>
            </w:pPr>
          </w:p>
        </w:tc>
        <w:tc>
          <w:tcPr>
            <w:tcW w:w="1856" w:type="dxa"/>
            <w:gridSpan w:val="5"/>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3151" w:type="dxa"/>
            <w:gridSpan w:val="9"/>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c>
          <w:tcPr>
            <w:tcW w:w="1092" w:type="dxa"/>
            <w:gridSpan w:val="4"/>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247" w:type="dxa"/>
            <w:gridSpan w:val="4"/>
            <w:noWrap w:val="0"/>
            <w:vAlign w:val="center"/>
          </w:tcPr>
          <w:p>
            <w:pPr>
              <w:spacing w:line="400" w:lineRule="exact"/>
              <w:jc w:val="center"/>
              <w:rPr>
                <w:rFonts w:hint="eastAsia" w:ascii="仿宋_GB2312" w:hAnsi="仿宋_GB2312" w:eastAsia="仿宋_GB2312" w:cs="仿宋_GB2312"/>
                <w:sz w:val="24"/>
              </w:rPr>
            </w:pPr>
          </w:p>
        </w:tc>
        <w:tc>
          <w:tcPr>
            <w:tcW w:w="1856" w:type="dxa"/>
            <w:gridSpan w:val="5"/>
            <w:vMerge w:val="continue"/>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毕业小学</w:t>
            </w:r>
          </w:p>
        </w:tc>
        <w:tc>
          <w:tcPr>
            <w:tcW w:w="5490" w:type="dxa"/>
            <w:gridSpan w:val="17"/>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区（县）                 学校</w:t>
            </w:r>
          </w:p>
        </w:tc>
        <w:tc>
          <w:tcPr>
            <w:tcW w:w="1856" w:type="dxa"/>
            <w:gridSpan w:val="5"/>
            <w:vMerge w:val="continue"/>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5490" w:type="dxa"/>
            <w:gridSpan w:val="17"/>
            <w:noWrap w:val="0"/>
            <w:vAlign w:val="center"/>
          </w:tcPr>
          <w:p>
            <w:pPr>
              <w:spacing w:line="400" w:lineRule="exact"/>
              <w:jc w:val="center"/>
              <w:rPr>
                <w:rFonts w:hint="eastAsia" w:ascii="仿宋_GB2312" w:hAnsi="仿宋_GB2312" w:eastAsia="仿宋_GB2312" w:cs="仿宋_GB2312"/>
                <w:sz w:val="24"/>
              </w:rPr>
            </w:pPr>
          </w:p>
        </w:tc>
        <w:tc>
          <w:tcPr>
            <w:tcW w:w="1856" w:type="dxa"/>
            <w:gridSpan w:val="5"/>
            <w:vMerge w:val="continue"/>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403" w:type="dxa"/>
            <w:gridSpan w:val="2"/>
            <w:noWrap w:val="0"/>
            <w:vAlign w:val="center"/>
          </w:tcPr>
          <w:p>
            <w:pPr>
              <w:spacing w:line="400" w:lineRule="exact"/>
              <w:jc w:val="center"/>
              <w:rPr>
                <w:rFonts w:hint="eastAsia" w:ascii="仿宋_GB2312" w:hAnsi="仿宋_GB2312" w:eastAsia="仿宋_GB2312" w:cs="仿宋_GB2312"/>
                <w:sz w:val="24"/>
              </w:rPr>
            </w:pPr>
          </w:p>
        </w:tc>
        <w:tc>
          <w:tcPr>
            <w:tcW w:w="377" w:type="dxa"/>
            <w:noWrap w:val="0"/>
            <w:vAlign w:val="center"/>
          </w:tcPr>
          <w:p>
            <w:pPr>
              <w:spacing w:line="400" w:lineRule="exact"/>
              <w:jc w:val="center"/>
              <w:rPr>
                <w:rFonts w:hint="eastAsia" w:ascii="仿宋_GB2312" w:hAnsi="仿宋_GB2312" w:eastAsia="仿宋_GB2312" w:cs="仿宋_GB2312"/>
                <w:sz w:val="24"/>
              </w:rPr>
            </w:pPr>
          </w:p>
        </w:tc>
        <w:tc>
          <w:tcPr>
            <w:tcW w:w="435" w:type="dxa"/>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gridSpan w:val="2"/>
            <w:noWrap w:val="0"/>
            <w:vAlign w:val="center"/>
          </w:tcPr>
          <w:p>
            <w:pPr>
              <w:spacing w:line="400" w:lineRule="exact"/>
              <w:rPr>
                <w:rFonts w:hint="eastAsia" w:ascii="仿宋_GB2312" w:hAnsi="仿宋_GB2312" w:eastAsia="仿宋_GB2312" w:cs="仿宋_GB2312"/>
                <w:sz w:val="24"/>
              </w:rPr>
            </w:pPr>
          </w:p>
        </w:tc>
        <w:tc>
          <w:tcPr>
            <w:tcW w:w="408" w:type="dxa"/>
            <w:noWrap w:val="0"/>
            <w:vAlign w:val="center"/>
          </w:tcPr>
          <w:p>
            <w:pPr>
              <w:spacing w:line="400" w:lineRule="exact"/>
              <w:rPr>
                <w:rFonts w:hint="eastAsia" w:ascii="仿宋_GB2312" w:hAnsi="仿宋_GB2312" w:eastAsia="仿宋_GB2312" w:cs="仿宋_GB2312"/>
                <w:sz w:val="24"/>
              </w:rPr>
            </w:pPr>
          </w:p>
        </w:tc>
        <w:tc>
          <w:tcPr>
            <w:tcW w:w="408" w:type="dxa"/>
            <w:noWrap w:val="0"/>
            <w:vAlign w:val="center"/>
          </w:tcPr>
          <w:p>
            <w:pPr>
              <w:spacing w:line="400" w:lineRule="exact"/>
              <w:rPr>
                <w:rFonts w:hint="eastAsia" w:ascii="仿宋_GB2312" w:hAnsi="仿宋_GB2312" w:eastAsia="仿宋_GB2312" w:cs="仿宋_GB2312"/>
                <w:sz w:val="24"/>
              </w:rPr>
            </w:pPr>
          </w:p>
        </w:tc>
        <w:tc>
          <w:tcPr>
            <w:tcW w:w="407" w:type="dxa"/>
            <w:gridSpan w:val="2"/>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7" w:type="dxa"/>
            <w:gridSpan w:val="2"/>
            <w:noWrap w:val="0"/>
            <w:vAlign w:val="center"/>
          </w:tcPr>
          <w:p>
            <w:pPr>
              <w:spacing w:line="400" w:lineRule="exact"/>
              <w:rPr>
                <w:rFonts w:hint="eastAsia" w:ascii="仿宋_GB2312" w:hAnsi="仿宋_GB2312" w:eastAsia="仿宋_GB2312" w:cs="仿宋_GB2312"/>
                <w:sz w:val="24"/>
              </w:rPr>
            </w:pPr>
          </w:p>
        </w:tc>
        <w:tc>
          <w:tcPr>
            <w:tcW w:w="407" w:type="dxa"/>
            <w:noWrap w:val="0"/>
            <w:vAlign w:val="center"/>
          </w:tcPr>
          <w:p>
            <w:pPr>
              <w:spacing w:line="400" w:lineRule="exact"/>
              <w:rPr>
                <w:rFonts w:hint="eastAsia" w:ascii="仿宋_GB2312" w:hAnsi="仿宋_GB2312" w:eastAsia="仿宋_GB2312" w:cs="仿宋_GB2312"/>
                <w:sz w:val="24"/>
              </w:rPr>
            </w:pPr>
          </w:p>
        </w:tc>
        <w:tc>
          <w:tcPr>
            <w:tcW w:w="408" w:type="dxa"/>
            <w:noWrap w:val="0"/>
            <w:vAlign w:val="center"/>
          </w:tcPr>
          <w:p>
            <w:pPr>
              <w:spacing w:line="400" w:lineRule="exact"/>
              <w:rPr>
                <w:rFonts w:hint="eastAsia" w:ascii="仿宋_GB2312" w:hAnsi="仿宋_GB2312" w:eastAsia="仿宋_GB2312" w:cs="仿宋_GB2312"/>
                <w:sz w:val="24"/>
              </w:rPr>
            </w:pPr>
          </w:p>
        </w:tc>
        <w:tc>
          <w:tcPr>
            <w:tcW w:w="408" w:type="dxa"/>
            <w:noWrap w:val="0"/>
            <w:vAlign w:val="center"/>
          </w:tcPr>
          <w:p>
            <w:pPr>
              <w:spacing w:line="400" w:lineRule="exact"/>
              <w:rPr>
                <w:rFonts w:hint="eastAsia" w:ascii="仿宋_GB2312" w:hAnsi="仿宋_GB2312" w:eastAsia="仿宋_GB2312" w:cs="仿宋_GB2312"/>
                <w:sz w:val="24"/>
              </w:rPr>
            </w:pPr>
          </w:p>
        </w:tc>
        <w:tc>
          <w:tcPr>
            <w:tcW w:w="429"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市学籍号（市基教平台）</w:t>
            </w:r>
          </w:p>
        </w:tc>
        <w:tc>
          <w:tcPr>
            <w:tcW w:w="403" w:type="dxa"/>
            <w:gridSpan w:val="2"/>
            <w:noWrap w:val="0"/>
            <w:vAlign w:val="center"/>
          </w:tcPr>
          <w:p>
            <w:pPr>
              <w:spacing w:line="560" w:lineRule="exact"/>
              <w:jc w:val="center"/>
              <w:rPr>
                <w:rFonts w:hint="eastAsia" w:ascii="仿宋_GB2312" w:hAnsi="仿宋_GB2312" w:eastAsia="仿宋_GB2312" w:cs="仿宋_GB2312"/>
                <w:sz w:val="24"/>
              </w:rPr>
            </w:pPr>
          </w:p>
        </w:tc>
        <w:tc>
          <w:tcPr>
            <w:tcW w:w="377" w:type="dxa"/>
            <w:noWrap w:val="0"/>
            <w:vAlign w:val="center"/>
          </w:tcPr>
          <w:p>
            <w:pPr>
              <w:spacing w:line="560" w:lineRule="exact"/>
              <w:jc w:val="center"/>
              <w:rPr>
                <w:rFonts w:hint="eastAsia" w:ascii="仿宋_GB2312" w:hAnsi="仿宋_GB2312" w:eastAsia="仿宋_GB2312" w:cs="仿宋_GB2312"/>
                <w:sz w:val="24"/>
              </w:rPr>
            </w:pPr>
          </w:p>
        </w:tc>
        <w:tc>
          <w:tcPr>
            <w:tcW w:w="435" w:type="dxa"/>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gridSpan w:val="2"/>
            <w:noWrap w:val="0"/>
            <w:vAlign w:val="center"/>
          </w:tcPr>
          <w:p>
            <w:pPr>
              <w:spacing w:line="560" w:lineRule="exact"/>
              <w:rPr>
                <w:rFonts w:hint="eastAsia" w:ascii="仿宋_GB2312" w:hAnsi="仿宋_GB2312" w:eastAsia="仿宋_GB2312" w:cs="仿宋_GB2312"/>
                <w:sz w:val="24"/>
              </w:rPr>
            </w:pPr>
          </w:p>
        </w:tc>
        <w:tc>
          <w:tcPr>
            <w:tcW w:w="408" w:type="dxa"/>
            <w:noWrap w:val="0"/>
            <w:vAlign w:val="center"/>
          </w:tcPr>
          <w:p>
            <w:pPr>
              <w:spacing w:line="560" w:lineRule="exact"/>
              <w:rPr>
                <w:rFonts w:hint="eastAsia" w:ascii="仿宋_GB2312" w:hAnsi="仿宋_GB2312" w:eastAsia="仿宋_GB2312" w:cs="仿宋_GB2312"/>
                <w:sz w:val="24"/>
              </w:rPr>
            </w:pPr>
          </w:p>
        </w:tc>
        <w:tc>
          <w:tcPr>
            <w:tcW w:w="408" w:type="dxa"/>
            <w:noWrap w:val="0"/>
            <w:vAlign w:val="center"/>
          </w:tcPr>
          <w:p>
            <w:pPr>
              <w:spacing w:line="560" w:lineRule="exact"/>
              <w:rPr>
                <w:rFonts w:hint="eastAsia" w:ascii="仿宋_GB2312" w:hAnsi="仿宋_GB2312" w:eastAsia="仿宋_GB2312" w:cs="仿宋_GB2312"/>
                <w:sz w:val="24"/>
              </w:rPr>
            </w:pPr>
          </w:p>
        </w:tc>
        <w:tc>
          <w:tcPr>
            <w:tcW w:w="407" w:type="dxa"/>
            <w:gridSpan w:val="2"/>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7" w:type="dxa"/>
            <w:gridSpan w:val="2"/>
            <w:noWrap w:val="0"/>
            <w:vAlign w:val="center"/>
          </w:tcPr>
          <w:p>
            <w:pPr>
              <w:spacing w:line="560" w:lineRule="exact"/>
              <w:rPr>
                <w:rFonts w:hint="eastAsia" w:ascii="仿宋_GB2312" w:hAnsi="仿宋_GB2312" w:eastAsia="仿宋_GB2312" w:cs="仿宋_GB2312"/>
                <w:sz w:val="24"/>
              </w:rPr>
            </w:pPr>
          </w:p>
        </w:tc>
        <w:tc>
          <w:tcPr>
            <w:tcW w:w="407" w:type="dxa"/>
            <w:noWrap w:val="0"/>
            <w:vAlign w:val="center"/>
          </w:tcPr>
          <w:p>
            <w:pPr>
              <w:spacing w:line="560" w:lineRule="exact"/>
              <w:rPr>
                <w:rFonts w:hint="eastAsia" w:ascii="仿宋_GB2312" w:hAnsi="仿宋_GB2312" w:eastAsia="仿宋_GB2312" w:cs="仿宋_GB2312"/>
                <w:sz w:val="24"/>
              </w:rPr>
            </w:pPr>
          </w:p>
        </w:tc>
        <w:tc>
          <w:tcPr>
            <w:tcW w:w="408" w:type="dxa"/>
            <w:noWrap w:val="0"/>
            <w:vAlign w:val="center"/>
          </w:tcPr>
          <w:p>
            <w:pPr>
              <w:spacing w:line="560" w:lineRule="exact"/>
              <w:rPr>
                <w:rFonts w:hint="eastAsia" w:ascii="仿宋_GB2312" w:hAnsi="仿宋_GB2312" w:eastAsia="仿宋_GB2312" w:cs="仿宋_GB2312"/>
                <w:sz w:val="24"/>
              </w:rPr>
            </w:pPr>
          </w:p>
        </w:tc>
        <w:tc>
          <w:tcPr>
            <w:tcW w:w="408" w:type="dxa"/>
            <w:noWrap w:val="0"/>
            <w:vAlign w:val="center"/>
          </w:tcPr>
          <w:p>
            <w:pPr>
              <w:spacing w:line="560" w:lineRule="exact"/>
              <w:rPr>
                <w:rFonts w:hint="eastAsia" w:ascii="仿宋_GB2312" w:hAnsi="仿宋_GB2312" w:eastAsia="仿宋_GB2312" w:cs="仿宋_GB2312"/>
                <w:sz w:val="24"/>
              </w:rPr>
            </w:pPr>
          </w:p>
        </w:tc>
        <w:tc>
          <w:tcPr>
            <w:tcW w:w="429" w:type="dxa"/>
            <w:noWrap w:val="0"/>
            <w:vAlign w:val="center"/>
          </w:tcPr>
          <w:p>
            <w:pPr>
              <w:spacing w:line="56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全国学籍号</w:t>
            </w:r>
          </w:p>
        </w:tc>
        <w:tc>
          <w:tcPr>
            <w:tcW w:w="403" w:type="dxa"/>
            <w:gridSpan w:val="2"/>
            <w:noWrap w:val="0"/>
            <w:vAlign w:val="center"/>
          </w:tcPr>
          <w:p>
            <w:pPr>
              <w:spacing w:line="560" w:lineRule="exact"/>
              <w:jc w:val="center"/>
              <w:rPr>
                <w:rFonts w:hint="eastAsia" w:ascii="仿宋_GB2312" w:hAnsi="仿宋_GB2312" w:eastAsia="仿宋_GB2312" w:cs="仿宋_GB2312"/>
                <w:sz w:val="24"/>
              </w:rPr>
            </w:pPr>
          </w:p>
        </w:tc>
        <w:tc>
          <w:tcPr>
            <w:tcW w:w="377" w:type="dxa"/>
            <w:noWrap w:val="0"/>
            <w:vAlign w:val="center"/>
          </w:tcPr>
          <w:p>
            <w:pPr>
              <w:spacing w:line="560" w:lineRule="exact"/>
              <w:jc w:val="center"/>
              <w:rPr>
                <w:rFonts w:hint="eastAsia" w:ascii="仿宋_GB2312" w:hAnsi="仿宋_GB2312" w:eastAsia="仿宋_GB2312" w:cs="仿宋_GB2312"/>
                <w:sz w:val="24"/>
              </w:rPr>
            </w:pPr>
          </w:p>
        </w:tc>
        <w:tc>
          <w:tcPr>
            <w:tcW w:w="435" w:type="dxa"/>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gridSpan w:val="2"/>
            <w:noWrap w:val="0"/>
            <w:vAlign w:val="center"/>
          </w:tcPr>
          <w:p>
            <w:pPr>
              <w:spacing w:line="560" w:lineRule="exact"/>
              <w:jc w:val="center"/>
              <w:rPr>
                <w:rFonts w:hint="eastAsia" w:ascii="仿宋_GB2312" w:hAnsi="仿宋_GB2312" w:eastAsia="仿宋_GB2312" w:cs="仿宋_GB2312"/>
                <w:sz w:val="24"/>
              </w:rPr>
            </w:pPr>
          </w:p>
        </w:tc>
        <w:tc>
          <w:tcPr>
            <w:tcW w:w="408" w:type="dxa"/>
            <w:noWrap w:val="0"/>
            <w:vAlign w:val="center"/>
          </w:tcPr>
          <w:p>
            <w:pPr>
              <w:spacing w:line="560" w:lineRule="exact"/>
              <w:jc w:val="center"/>
              <w:rPr>
                <w:rFonts w:hint="eastAsia" w:ascii="仿宋_GB2312" w:hAnsi="仿宋_GB2312" w:eastAsia="仿宋_GB2312" w:cs="仿宋_GB2312"/>
                <w:sz w:val="24"/>
              </w:rPr>
            </w:pPr>
          </w:p>
        </w:tc>
        <w:tc>
          <w:tcPr>
            <w:tcW w:w="408" w:type="dxa"/>
            <w:noWrap w:val="0"/>
            <w:vAlign w:val="center"/>
          </w:tcPr>
          <w:p>
            <w:pPr>
              <w:spacing w:line="560" w:lineRule="exact"/>
              <w:jc w:val="center"/>
              <w:rPr>
                <w:rFonts w:hint="eastAsia" w:ascii="仿宋_GB2312" w:hAnsi="仿宋_GB2312" w:eastAsia="仿宋_GB2312" w:cs="仿宋_GB2312"/>
                <w:sz w:val="24"/>
              </w:rPr>
            </w:pPr>
          </w:p>
        </w:tc>
        <w:tc>
          <w:tcPr>
            <w:tcW w:w="407" w:type="dxa"/>
            <w:gridSpan w:val="2"/>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7" w:type="dxa"/>
            <w:gridSpan w:val="2"/>
            <w:noWrap w:val="0"/>
            <w:vAlign w:val="center"/>
          </w:tcPr>
          <w:p>
            <w:pPr>
              <w:spacing w:line="560" w:lineRule="exact"/>
              <w:jc w:val="center"/>
              <w:rPr>
                <w:rFonts w:hint="eastAsia" w:ascii="仿宋_GB2312" w:hAnsi="仿宋_GB2312" w:eastAsia="仿宋_GB2312" w:cs="仿宋_GB2312"/>
                <w:sz w:val="24"/>
              </w:rPr>
            </w:pPr>
          </w:p>
        </w:tc>
        <w:tc>
          <w:tcPr>
            <w:tcW w:w="407" w:type="dxa"/>
            <w:noWrap w:val="0"/>
            <w:vAlign w:val="center"/>
          </w:tcPr>
          <w:p>
            <w:pPr>
              <w:spacing w:line="560" w:lineRule="exact"/>
              <w:jc w:val="center"/>
              <w:rPr>
                <w:rFonts w:hint="eastAsia" w:ascii="仿宋_GB2312" w:hAnsi="仿宋_GB2312" w:eastAsia="仿宋_GB2312" w:cs="仿宋_GB2312"/>
                <w:sz w:val="24"/>
              </w:rPr>
            </w:pPr>
          </w:p>
        </w:tc>
        <w:tc>
          <w:tcPr>
            <w:tcW w:w="408" w:type="dxa"/>
            <w:noWrap w:val="0"/>
            <w:vAlign w:val="center"/>
          </w:tcPr>
          <w:p>
            <w:pPr>
              <w:spacing w:line="560" w:lineRule="exact"/>
              <w:jc w:val="center"/>
              <w:rPr>
                <w:rFonts w:hint="eastAsia" w:ascii="仿宋_GB2312" w:hAnsi="仿宋_GB2312" w:eastAsia="仿宋_GB2312" w:cs="仿宋_GB2312"/>
                <w:sz w:val="24"/>
              </w:rPr>
            </w:pPr>
          </w:p>
        </w:tc>
        <w:tc>
          <w:tcPr>
            <w:tcW w:w="408" w:type="dxa"/>
            <w:noWrap w:val="0"/>
            <w:vAlign w:val="center"/>
          </w:tcPr>
          <w:p>
            <w:pPr>
              <w:spacing w:line="560" w:lineRule="exact"/>
              <w:jc w:val="center"/>
              <w:rPr>
                <w:rFonts w:hint="eastAsia" w:ascii="仿宋_GB2312" w:hAnsi="仿宋_GB2312" w:eastAsia="仿宋_GB2312" w:cs="仿宋_GB2312"/>
                <w:sz w:val="24"/>
              </w:rPr>
            </w:pPr>
          </w:p>
        </w:tc>
        <w:tc>
          <w:tcPr>
            <w:tcW w:w="429" w:type="dxa"/>
            <w:noWrap w:val="0"/>
            <w:vAlign w:val="center"/>
          </w:tcPr>
          <w:p>
            <w:pPr>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6" w:type="dxa"/>
            <w:gridSpan w:val="4"/>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监护人姓名</w:t>
            </w:r>
          </w:p>
        </w:tc>
        <w:tc>
          <w:tcPr>
            <w:tcW w:w="4710" w:type="dxa"/>
            <w:gridSpan w:val="14"/>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 作 单 位</w:t>
            </w:r>
          </w:p>
        </w:tc>
        <w:tc>
          <w:tcPr>
            <w:tcW w:w="1856" w:type="dxa"/>
            <w:gridSpan w:val="5"/>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6" w:type="dxa"/>
            <w:gridSpan w:val="4"/>
            <w:noWrap w:val="0"/>
            <w:vAlign w:val="center"/>
          </w:tcPr>
          <w:p>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（父）</w:t>
            </w:r>
          </w:p>
        </w:tc>
        <w:tc>
          <w:tcPr>
            <w:tcW w:w="4710" w:type="dxa"/>
            <w:gridSpan w:val="14"/>
            <w:noWrap w:val="0"/>
            <w:vAlign w:val="center"/>
          </w:tcPr>
          <w:p>
            <w:pPr>
              <w:spacing w:line="560" w:lineRule="exact"/>
              <w:jc w:val="center"/>
              <w:rPr>
                <w:rFonts w:hint="eastAsia" w:ascii="仿宋_GB2312" w:hAnsi="仿宋_GB2312" w:eastAsia="仿宋_GB2312" w:cs="仿宋_GB2312"/>
                <w:sz w:val="24"/>
              </w:rPr>
            </w:pPr>
          </w:p>
        </w:tc>
        <w:tc>
          <w:tcPr>
            <w:tcW w:w="1856" w:type="dxa"/>
            <w:gridSpan w:val="5"/>
            <w:noWrap w:val="0"/>
            <w:vAlign w:val="center"/>
          </w:tcPr>
          <w:p>
            <w:pPr>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6" w:type="dxa"/>
            <w:gridSpan w:val="4"/>
            <w:noWrap w:val="0"/>
            <w:vAlign w:val="center"/>
          </w:tcPr>
          <w:p>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（母）</w:t>
            </w:r>
          </w:p>
        </w:tc>
        <w:tc>
          <w:tcPr>
            <w:tcW w:w="4710" w:type="dxa"/>
            <w:gridSpan w:val="14"/>
            <w:noWrap w:val="0"/>
            <w:vAlign w:val="center"/>
          </w:tcPr>
          <w:p>
            <w:pPr>
              <w:spacing w:line="560" w:lineRule="exact"/>
              <w:jc w:val="center"/>
              <w:rPr>
                <w:rFonts w:hint="eastAsia" w:ascii="仿宋_GB2312" w:hAnsi="仿宋_GB2312" w:eastAsia="仿宋_GB2312" w:cs="仿宋_GB2312"/>
                <w:sz w:val="24"/>
              </w:rPr>
            </w:pPr>
          </w:p>
        </w:tc>
        <w:tc>
          <w:tcPr>
            <w:tcW w:w="1856" w:type="dxa"/>
            <w:gridSpan w:val="5"/>
            <w:noWrap w:val="0"/>
            <w:vAlign w:val="center"/>
          </w:tcPr>
          <w:p>
            <w:pPr>
              <w:spacing w:line="5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gridSpan w:val="2"/>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学校所属</w:t>
            </w: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人事部门</w:t>
            </w: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审查意见</w:t>
            </w:r>
          </w:p>
        </w:tc>
        <w:tc>
          <w:tcPr>
            <w:tcW w:w="7339" w:type="dxa"/>
            <w:gridSpan w:val="21"/>
            <w:noWrap w:val="0"/>
            <w:vAlign w:val="center"/>
          </w:tcPr>
          <w:p>
            <w:pPr>
              <w:spacing w:line="560" w:lineRule="exact"/>
              <w:jc w:val="center"/>
              <w:rPr>
                <w:rFonts w:hint="eastAsia" w:ascii="仿宋_GB2312" w:hAnsi="仿宋_GB2312" w:eastAsia="仿宋_GB2312" w:cs="仿宋_GB2312"/>
                <w:sz w:val="24"/>
              </w:rPr>
            </w:pPr>
          </w:p>
          <w:p>
            <w:pPr>
              <w:spacing w:line="560" w:lineRule="exact"/>
              <w:jc w:val="center"/>
              <w:rPr>
                <w:rFonts w:hint="eastAsia" w:ascii="仿宋_GB2312" w:hAnsi="仿宋_GB2312" w:eastAsia="仿宋_GB2312" w:cs="仿宋_GB2312"/>
                <w:sz w:val="24"/>
              </w:rPr>
            </w:pP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（人事部门盖章）</w:t>
            </w: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gridSpan w:val="2"/>
            <w:noWrap w:val="0"/>
            <w:vAlign w:val="center"/>
          </w:tcPr>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初中招收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学校意见</w:t>
            </w:r>
          </w:p>
        </w:tc>
        <w:tc>
          <w:tcPr>
            <w:tcW w:w="7339" w:type="dxa"/>
            <w:gridSpan w:val="21"/>
            <w:noWrap w:val="0"/>
            <w:vAlign w:val="center"/>
          </w:tcPr>
          <w:p>
            <w:pPr>
              <w:spacing w:line="560" w:lineRule="exact"/>
              <w:jc w:val="center"/>
              <w:rPr>
                <w:rFonts w:hint="eastAsia" w:ascii="仿宋_GB2312" w:hAnsi="仿宋_GB2312" w:eastAsia="仿宋_GB2312" w:cs="仿宋_GB2312"/>
                <w:sz w:val="24"/>
              </w:rPr>
            </w:pPr>
          </w:p>
          <w:p>
            <w:pPr>
              <w:spacing w:line="560" w:lineRule="exact"/>
              <w:jc w:val="center"/>
              <w:rPr>
                <w:rFonts w:hint="eastAsia" w:ascii="仿宋_GB2312" w:hAnsi="仿宋_GB2312" w:eastAsia="仿宋_GB2312" w:cs="仿宋_GB2312"/>
                <w:sz w:val="24"/>
              </w:rPr>
            </w:pP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（学校盖章）</w:t>
            </w:r>
          </w:p>
          <w:p>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640" w:lineRule="exact"/>
        <w:jc w:val="center"/>
        <w:rPr>
          <w:rFonts w:eastAsia="方正小标宋简体"/>
          <w:bCs/>
          <w:sz w:val="40"/>
          <w:szCs w:val="40"/>
        </w:rPr>
      </w:pPr>
      <w:r>
        <w:rPr>
          <w:rFonts w:eastAsia="方正小标宋简体"/>
          <w:b/>
          <w:sz w:val="44"/>
          <w:szCs w:val="44"/>
        </w:rPr>
        <w:br w:type="page"/>
      </w:r>
      <w:r>
        <w:rPr>
          <w:rFonts w:eastAsia="方正小标宋简体"/>
          <w:bCs/>
          <w:sz w:val="40"/>
          <w:szCs w:val="40"/>
        </w:rPr>
        <w:t>202</w:t>
      </w:r>
      <w:r>
        <w:rPr>
          <w:rFonts w:hint="eastAsia" w:eastAsia="方正小标宋简体"/>
          <w:bCs/>
          <w:sz w:val="40"/>
          <w:szCs w:val="40"/>
        </w:rPr>
        <w:t>4</w:t>
      </w:r>
      <w:r>
        <w:rPr>
          <w:rFonts w:eastAsia="方正小标宋简体"/>
          <w:bCs/>
          <w:sz w:val="40"/>
          <w:szCs w:val="40"/>
        </w:rPr>
        <w:t>年长沙市城区民办学校教职工子女、子弟学校招收系统子女初中入学承诺书</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eastAsia="仿宋_GB2312"/>
          <w:b/>
          <w:sz w:val="32"/>
          <w:szCs w:val="32"/>
        </w:rPr>
      </w:pPr>
      <w:r>
        <w:rPr>
          <w:rFonts w:hint="eastAsia" w:ascii="仿宋_GB2312" w:hAnsi="仿宋_GB2312" w:eastAsia="仿宋_GB2312" w:cs="仿宋_GB2312"/>
          <w:sz w:val="32"/>
          <w:szCs w:val="32"/>
        </w:rPr>
        <w:t>学生姓名______________系______________初中学校系统（教职工）子弟，自愿选择该初中学校就读，愿意接受民办学校的收费标准（子弟学校义务教育阶段实行一费制全免），认同长沙市教育局关于民办学校、子弟学校初中招生相关政策，保证没有到其他学校提前批参与录取，同时愿意放弃公办学校微机派位，不参与任何其他学校的招生录取。特此承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057"/>
        <w:gridCol w:w="34"/>
        <w:gridCol w:w="960"/>
        <w:gridCol w:w="1125"/>
        <w:gridCol w:w="134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学生姓名</w:t>
            </w:r>
          </w:p>
        </w:tc>
        <w:tc>
          <w:tcPr>
            <w:tcW w:w="2091" w:type="dxa"/>
            <w:gridSpan w:val="2"/>
            <w:noWrap w:val="0"/>
            <w:vAlign w:val="center"/>
          </w:tcPr>
          <w:p>
            <w:pPr>
              <w:spacing w:line="480" w:lineRule="exact"/>
              <w:jc w:val="center"/>
              <w:rPr>
                <w:rFonts w:hint="eastAsia" w:ascii="仿宋_GB2312" w:hAnsi="仿宋_GB2312" w:eastAsia="仿宋_GB2312" w:cs="仿宋_GB2312"/>
                <w:sz w:val="24"/>
              </w:rPr>
            </w:pPr>
          </w:p>
        </w:tc>
        <w:tc>
          <w:tcPr>
            <w:tcW w:w="960"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125" w:type="dxa"/>
            <w:noWrap w:val="0"/>
            <w:vAlign w:val="center"/>
          </w:tcPr>
          <w:p>
            <w:pPr>
              <w:spacing w:line="480" w:lineRule="exact"/>
              <w:jc w:val="center"/>
              <w:rPr>
                <w:rFonts w:hint="eastAsia" w:ascii="仿宋_GB2312" w:hAnsi="仿宋_GB2312" w:eastAsia="仿宋_GB2312" w:cs="仿宋_GB2312"/>
                <w:sz w:val="24"/>
              </w:rPr>
            </w:pPr>
          </w:p>
        </w:tc>
        <w:tc>
          <w:tcPr>
            <w:tcW w:w="1345"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174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32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全国学籍号</w:t>
            </w:r>
          </w:p>
        </w:tc>
        <w:tc>
          <w:tcPr>
            <w:tcW w:w="3051" w:type="dxa"/>
            <w:gridSpan w:val="3"/>
            <w:noWrap w:val="0"/>
            <w:vAlign w:val="center"/>
          </w:tcPr>
          <w:p>
            <w:pPr>
              <w:spacing w:line="320" w:lineRule="atLeast"/>
              <w:rPr>
                <w:rFonts w:hint="eastAsia" w:ascii="仿宋_GB2312" w:hAnsi="仿宋_GB2312" w:eastAsia="仿宋_GB2312" w:cs="仿宋_GB2312"/>
                <w:sz w:val="24"/>
              </w:rPr>
            </w:pPr>
          </w:p>
        </w:tc>
        <w:tc>
          <w:tcPr>
            <w:tcW w:w="1125" w:type="dxa"/>
            <w:noWrap w:val="0"/>
            <w:vAlign w:val="center"/>
          </w:tcPr>
          <w:p>
            <w:pPr>
              <w:spacing w:line="32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身份</w:t>
            </w:r>
          </w:p>
          <w:p>
            <w:pPr>
              <w:spacing w:line="32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证号</w:t>
            </w:r>
          </w:p>
        </w:tc>
        <w:tc>
          <w:tcPr>
            <w:tcW w:w="3087" w:type="dxa"/>
            <w:gridSpan w:val="2"/>
            <w:noWrap w:val="0"/>
            <w:vAlign w:val="center"/>
          </w:tcPr>
          <w:p>
            <w:pPr>
              <w:spacing w:line="320" w:lineRule="atLeas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毕业小学</w:t>
            </w:r>
          </w:p>
        </w:tc>
        <w:tc>
          <w:tcPr>
            <w:tcW w:w="7263" w:type="dxa"/>
            <w:gridSpan w:val="6"/>
            <w:noWrap w:val="0"/>
            <w:vAlign w:val="center"/>
          </w:tcPr>
          <w:p>
            <w:pPr>
              <w:spacing w:line="48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区（县）                       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家庭住址</w:t>
            </w:r>
          </w:p>
        </w:tc>
        <w:tc>
          <w:tcPr>
            <w:tcW w:w="7263" w:type="dxa"/>
            <w:gridSpan w:val="6"/>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监护人姓名</w:t>
            </w:r>
          </w:p>
        </w:tc>
        <w:tc>
          <w:tcPr>
            <w:tcW w:w="2057"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与被监护人关系</w:t>
            </w:r>
          </w:p>
        </w:tc>
        <w:tc>
          <w:tcPr>
            <w:tcW w:w="3464" w:type="dxa"/>
            <w:gridSpan w:val="4"/>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1742"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p>
        </w:tc>
        <w:tc>
          <w:tcPr>
            <w:tcW w:w="2057" w:type="dxa"/>
            <w:noWrap w:val="0"/>
            <w:vAlign w:val="center"/>
          </w:tcPr>
          <w:p>
            <w:pPr>
              <w:spacing w:line="480" w:lineRule="exact"/>
              <w:jc w:val="center"/>
              <w:rPr>
                <w:rFonts w:hint="eastAsia" w:ascii="仿宋_GB2312" w:hAnsi="仿宋_GB2312" w:eastAsia="仿宋_GB2312" w:cs="仿宋_GB2312"/>
                <w:sz w:val="24"/>
              </w:rPr>
            </w:pPr>
          </w:p>
        </w:tc>
        <w:tc>
          <w:tcPr>
            <w:tcW w:w="3464" w:type="dxa"/>
            <w:gridSpan w:val="4"/>
            <w:noWrap w:val="0"/>
            <w:vAlign w:val="center"/>
          </w:tcPr>
          <w:p>
            <w:pPr>
              <w:spacing w:line="480" w:lineRule="exact"/>
              <w:jc w:val="center"/>
              <w:rPr>
                <w:rFonts w:hint="eastAsia" w:ascii="仿宋_GB2312" w:hAnsi="仿宋_GB2312" w:eastAsia="仿宋_GB2312" w:cs="仿宋_GB2312"/>
                <w:sz w:val="24"/>
              </w:rPr>
            </w:pPr>
          </w:p>
        </w:tc>
        <w:tc>
          <w:tcPr>
            <w:tcW w:w="174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1" w:type="dxa"/>
            <w:noWrap w:val="0"/>
            <w:vAlign w:val="center"/>
          </w:tcPr>
          <w:p>
            <w:pPr>
              <w:spacing w:line="480" w:lineRule="exact"/>
              <w:jc w:val="center"/>
              <w:rPr>
                <w:rFonts w:hint="eastAsia" w:ascii="仿宋_GB2312" w:hAnsi="仿宋_GB2312" w:eastAsia="仿宋_GB2312" w:cs="仿宋_GB2312"/>
                <w:sz w:val="24"/>
              </w:rPr>
            </w:pPr>
          </w:p>
        </w:tc>
        <w:tc>
          <w:tcPr>
            <w:tcW w:w="2057" w:type="dxa"/>
            <w:noWrap w:val="0"/>
            <w:vAlign w:val="center"/>
          </w:tcPr>
          <w:p>
            <w:pPr>
              <w:spacing w:line="480" w:lineRule="exact"/>
              <w:jc w:val="center"/>
              <w:rPr>
                <w:rFonts w:hint="eastAsia" w:ascii="仿宋_GB2312" w:hAnsi="仿宋_GB2312" w:eastAsia="仿宋_GB2312" w:cs="仿宋_GB2312"/>
                <w:sz w:val="24"/>
              </w:rPr>
            </w:pPr>
          </w:p>
        </w:tc>
        <w:tc>
          <w:tcPr>
            <w:tcW w:w="3464" w:type="dxa"/>
            <w:gridSpan w:val="4"/>
            <w:noWrap w:val="0"/>
            <w:vAlign w:val="center"/>
          </w:tcPr>
          <w:p>
            <w:pPr>
              <w:spacing w:line="480" w:lineRule="exact"/>
              <w:jc w:val="center"/>
              <w:rPr>
                <w:rFonts w:hint="eastAsia" w:ascii="仿宋_GB2312" w:hAnsi="仿宋_GB2312" w:eastAsia="仿宋_GB2312" w:cs="仿宋_GB2312"/>
                <w:sz w:val="24"/>
              </w:rPr>
            </w:pPr>
          </w:p>
        </w:tc>
        <w:tc>
          <w:tcPr>
            <w:tcW w:w="174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1"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家长</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263" w:type="dxa"/>
            <w:gridSpan w:val="6"/>
            <w:noWrap w:val="0"/>
            <w:vAlign w:val="center"/>
          </w:tcPr>
          <w:p>
            <w:pPr>
              <w:spacing w:before="120" w:beforeLines="50" w:after="120" w:afterLines="5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以上系本人自愿选择，愿意放弃公办学校微机派位，不参与任何其他学校的招生录取。所填信息保证真实有效！</w:t>
            </w: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学生签名：           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1" w:type="dxa"/>
            <w:noWrap w:val="0"/>
            <w:vAlign w:val="center"/>
          </w:tcPr>
          <w:p>
            <w:pPr>
              <w:spacing w:before="120" w:beforeLines="50" w:after="120" w:afterLines="5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w:t>
            </w:r>
          </w:p>
          <w:p>
            <w:pPr>
              <w:spacing w:before="120" w:beforeLines="50" w:after="120" w:afterLines="5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263" w:type="dxa"/>
            <w:gridSpan w:val="6"/>
            <w:noWrap w:val="0"/>
            <w:vAlign w:val="center"/>
          </w:tcPr>
          <w:p>
            <w:pPr>
              <w:spacing w:before="120" w:beforeLines="50" w:after="120" w:afterLines="50"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该生自愿选择我校，符合我校系统（教职工）子弟招生条件，同意予以录取。</w:t>
            </w:r>
          </w:p>
          <w:p>
            <w:pPr>
              <w:spacing w:before="120" w:beforeLines="50" w:after="120" w:afterLines="50"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    校长（签名或盖章）：                     （学校盖章）</w:t>
            </w:r>
          </w:p>
          <w:p>
            <w:pPr>
              <w:spacing w:before="120" w:beforeLines="50" w:after="120" w:afterLines="50"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rPr>
          <w:rFonts w:hint="eastAsia" w:ascii="仿宋_GB2312" w:hAnsi="仿宋_GB2312" w:eastAsia="仿宋_GB2312" w:cs="仿宋_GB2312"/>
          <w:bCs/>
          <w:sz w:val="24"/>
        </w:rPr>
      </w:pPr>
      <w:r>
        <w:rPr>
          <w:rFonts w:hint="eastAsia" w:ascii="仿宋_GB2312" w:hAnsi="仿宋_GB2312" w:eastAsia="仿宋_GB2312" w:cs="仿宋_GB2312"/>
          <w:bCs/>
          <w:sz w:val="24"/>
        </w:rPr>
        <w:t>注：此表为子弟学校招收系统职工子弟，民办学校招收本校教职工子弟使用，必须签字盖章方能生效，共一式两份，初中学校和家长各留一份保存。</w:t>
      </w:r>
    </w:p>
    <w:p>
      <w:pPr>
        <w:spacing w:line="64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2024年长沙城区民办学校教职工子女、子弟</w:t>
      </w:r>
    </w:p>
    <w:p>
      <w:pPr>
        <w:spacing w:after="240" w:afterLines="100" w:line="64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学校招收系统子女汇总表</w:t>
      </w:r>
    </w:p>
    <w:p>
      <w:pPr>
        <w:spacing w:after="120" w:afterLines="50"/>
        <w:rPr>
          <w:rFonts w:hint="eastAsia" w:ascii="仿宋_GB2312" w:hAnsi="仿宋_GB2312" w:eastAsia="仿宋_GB2312" w:cs="仿宋_GB2312"/>
          <w:sz w:val="24"/>
        </w:rPr>
      </w:pPr>
      <w:r>
        <w:rPr>
          <w:rFonts w:hint="eastAsia" w:ascii="仿宋_GB2312" w:hAnsi="仿宋_GB2312" w:eastAsia="仿宋_GB2312" w:cs="仿宋_GB2312"/>
          <w:sz w:val="24"/>
        </w:rPr>
        <w:t>民办、子弟初中学校：____________________（盖章）      _____年___月___日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75"/>
        <w:gridCol w:w="737"/>
        <w:gridCol w:w="1064"/>
        <w:gridCol w:w="1219"/>
        <w:gridCol w:w="1037"/>
        <w:gridCol w:w="1064"/>
        <w:gridCol w:w="106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975"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学生</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姓名</w:t>
            </w:r>
          </w:p>
        </w:tc>
        <w:tc>
          <w:tcPr>
            <w:tcW w:w="737"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性别</w:t>
            </w:r>
          </w:p>
        </w:tc>
        <w:tc>
          <w:tcPr>
            <w:tcW w:w="1064"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市学籍号</w:t>
            </w:r>
          </w:p>
        </w:tc>
        <w:tc>
          <w:tcPr>
            <w:tcW w:w="1219"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全国</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学籍号</w:t>
            </w:r>
          </w:p>
        </w:tc>
        <w:tc>
          <w:tcPr>
            <w:tcW w:w="1037"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毕业</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小学</w:t>
            </w:r>
          </w:p>
        </w:tc>
        <w:tc>
          <w:tcPr>
            <w:tcW w:w="1064"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家长</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姓名</w:t>
            </w:r>
          </w:p>
        </w:tc>
        <w:tc>
          <w:tcPr>
            <w:tcW w:w="1064"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948" w:type="dxa"/>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联系</w:t>
            </w:r>
          </w:p>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6" w:type="dxa"/>
            <w:noWrap w:val="0"/>
            <w:vAlign w:val="center"/>
          </w:tcPr>
          <w:p>
            <w:pPr>
              <w:spacing w:line="240" w:lineRule="auto"/>
              <w:jc w:val="center"/>
              <w:rPr>
                <w:rFonts w:hint="eastAsia" w:ascii="仿宋_GB2312" w:hAnsi="仿宋_GB2312" w:eastAsia="仿宋_GB2312" w:cs="仿宋_GB2312"/>
                <w:b w:val="0"/>
                <w:bCs/>
                <w:sz w:val="24"/>
                <w:szCs w:val="24"/>
              </w:rPr>
            </w:pPr>
          </w:p>
        </w:tc>
        <w:tc>
          <w:tcPr>
            <w:tcW w:w="975" w:type="dxa"/>
            <w:noWrap w:val="0"/>
            <w:vAlign w:val="center"/>
          </w:tcPr>
          <w:p>
            <w:pPr>
              <w:spacing w:line="240" w:lineRule="auto"/>
              <w:jc w:val="center"/>
              <w:rPr>
                <w:rFonts w:hint="eastAsia" w:ascii="仿宋_GB2312" w:hAnsi="仿宋_GB2312" w:eastAsia="仿宋_GB2312" w:cs="仿宋_GB2312"/>
                <w:bCs/>
                <w:sz w:val="24"/>
                <w:szCs w:val="24"/>
              </w:rPr>
            </w:pPr>
          </w:p>
        </w:tc>
        <w:tc>
          <w:tcPr>
            <w:tcW w:w="7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219" w:type="dxa"/>
            <w:noWrap w:val="0"/>
            <w:vAlign w:val="center"/>
          </w:tcPr>
          <w:p>
            <w:pPr>
              <w:spacing w:line="240" w:lineRule="auto"/>
              <w:jc w:val="center"/>
              <w:rPr>
                <w:rFonts w:hint="eastAsia" w:ascii="仿宋_GB2312" w:hAnsi="仿宋_GB2312" w:eastAsia="仿宋_GB2312" w:cs="仿宋_GB2312"/>
                <w:bCs/>
                <w:sz w:val="24"/>
                <w:szCs w:val="24"/>
              </w:rPr>
            </w:pPr>
          </w:p>
        </w:tc>
        <w:tc>
          <w:tcPr>
            <w:tcW w:w="1037"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1064" w:type="dxa"/>
            <w:noWrap w:val="0"/>
            <w:vAlign w:val="center"/>
          </w:tcPr>
          <w:p>
            <w:pPr>
              <w:spacing w:line="240" w:lineRule="auto"/>
              <w:jc w:val="center"/>
              <w:rPr>
                <w:rFonts w:hint="eastAsia" w:ascii="仿宋_GB2312" w:hAnsi="仿宋_GB2312" w:eastAsia="仿宋_GB2312" w:cs="仿宋_GB2312"/>
                <w:bCs/>
                <w:sz w:val="24"/>
                <w:szCs w:val="24"/>
              </w:rPr>
            </w:pPr>
          </w:p>
        </w:tc>
        <w:tc>
          <w:tcPr>
            <w:tcW w:w="948" w:type="dxa"/>
            <w:noWrap w:val="0"/>
            <w:vAlign w:val="center"/>
          </w:tcPr>
          <w:p>
            <w:pPr>
              <w:spacing w:line="240" w:lineRule="auto"/>
              <w:jc w:val="center"/>
              <w:rPr>
                <w:rFonts w:hint="eastAsia" w:ascii="仿宋_GB2312" w:hAnsi="仿宋_GB2312" w:eastAsia="仿宋_GB2312" w:cs="仿宋_GB2312"/>
                <w:bCs/>
                <w:sz w:val="24"/>
                <w:szCs w:val="24"/>
              </w:rPr>
            </w:pPr>
          </w:p>
        </w:tc>
      </w:tr>
    </w:tbl>
    <w:p>
      <w:pPr>
        <w:rPr>
          <w:rFonts w:hint="eastAsia" w:ascii="仿宋_GB2312" w:hAnsi="仿宋_GB2312" w:eastAsia="仿宋_GB2312" w:cs="仿宋_GB2312"/>
          <w:bCs/>
          <w:sz w:val="24"/>
          <w:szCs w:val="24"/>
        </w:rPr>
      </w:pPr>
      <w:r>
        <w:rPr>
          <w:rFonts w:hint="eastAsia" w:ascii="仿宋_GB2312" w:hAnsi="仿宋_GB2312" w:eastAsia="仿宋_GB2312" w:cs="仿宋_GB2312"/>
          <w:bCs/>
          <w:sz w:val="24"/>
        </w:rPr>
        <w:t>注：“家长姓名”栏填写在子弟学校所属系统工作的子女父亲或母亲姓名或民办学校工作的家长姓名；此表由初中学校根据《子弟报名登记表》登记造册，连同《承诺书》等一同上报市教育局。</w:t>
      </w:r>
    </w:p>
    <w:p>
      <w:pPr>
        <w:spacing w:line="360" w:lineRule="exact"/>
        <w:ind w:firstLine="210" w:firstLineChars="100"/>
        <w:sectPr>
          <w:pgSz w:w="11906" w:h="16838"/>
          <w:pgMar w:top="2098" w:right="1474" w:bottom="1984" w:left="1587" w:header="851" w:footer="1531"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DIwNmYxZGE1NTljMjEwNzdlNWRjYmRmY2I2MTYifQ=="/>
  </w:docVars>
  <w:rsids>
    <w:rsidRoot w:val="05DA0920"/>
    <w:rsid w:val="05DA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2024-04-03T10:37:00Z</dcterms:created>
  <dc:creator>Administrator</dc:creator>
  <cp:lastModifiedBy>Administrator</cp:lastModifiedBy>
  <dcterms:modified xsi:type="dcterms:W3CDTF">2024-04-03T10:38:02Z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1553BD627FFF456AB1A045C0BFA92D0A_11</vt:lpwstr>
  </property>
</Properties>
</file>