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120" w:beforeAutospacing="0" w:after="0" w:afterAutospacing="0" w:line="540" w:lineRule="exact"/>
        <w:rPr>
          <w:rFonts w:hint="eastAsia" w:ascii="黑体" w:hAnsi="黑体" w:eastAsia="黑体" w:cs="黑体"/>
          <w:sz w:val="30"/>
          <w:szCs w:val="30"/>
        </w:rPr>
      </w:pPr>
      <w:r>
        <w:rPr>
          <w:rFonts w:hint="eastAsia" w:ascii="黑体" w:hAnsi="黑体" w:eastAsia="黑体" w:cs="黑体"/>
          <w:sz w:val="30"/>
          <w:szCs w:val="30"/>
        </w:rPr>
        <w:t>附件4</w:t>
      </w:r>
    </w:p>
    <w:p>
      <w:pPr>
        <w:pStyle w:val="3"/>
        <w:shd w:val="clear" w:color="auto" w:fill="FFFFFF"/>
        <w:spacing w:before="0" w:beforeAutospacing="0" w:after="0" w:afterAutospacing="0"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2024年长沙市城区小学升初中</w:t>
      </w:r>
    </w:p>
    <w:p>
      <w:pPr>
        <w:pStyle w:val="3"/>
        <w:shd w:val="clear" w:color="auto" w:fill="FFFFFF"/>
        <w:spacing w:before="0" w:beforeAutospacing="0" w:after="0" w:afterAutospacing="0"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微机派位实施细则</w:t>
      </w:r>
    </w:p>
    <w:p>
      <w:pPr>
        <w:pStyle w:val="3"/>
        <w:widowControl w:val="0"/>
        <w:shd w:val="clear" w:color="auto" w:fill="FFFFFF"/>
        <w:spacing w:before="0" w:beforeAutospacing="0" w:after="0" w:afterAutospacing="0" w:line="600" w:lineRule="exact"/>
        <w:ind w:firstLine="640" w:firstLineChars="200"/>
        <w:jc w:val="center"/>
        <w:rPr>
          <w:rFonts w:hint="default" w:ascii="Times New Roman" w:hAnsi="Times New Roman" w:eastAsia="仿宋_GB2312" w:cs="Times New Roman"/>
          <w:bCs/>
          <w:sz w:val="32"/>
          <w:szCs w:val="32"/>
        </w:rPr>
      </w:pPr>
    </w:p>
    <w:p>
      <w:pPr>
        <w:spacing w:line="600" w:lineRule="exact"/>
        <w:ind w:firstLine="640" w:firstLineChars="200"/>
        <w:rPr>
          <w:rFonts w:eastAsia="仿宋_GB2312"/>
          <w:sz w:val="32"/>
          <w:szCs w:val="32"/>
        </w:rPr>
      </w:pPr>
      <w:r>
        <w:rPr>
          <w:rFonts w:eastAsia="仿宋_GB2312"/>
          <w:sz w:val="32"/>
          <w:szCs w:val="32"/>
        </w:rPr>
        <w:t>为了进一步完善小学升初中微机派位工作，确保每个适龄儿童平等接受义务教育，促进教育公平，</w:t>
      </w:r>
      <w:r>
        <w:rPr>
          <w:rFonts w:eastAsia="仿宋_GB2312"/>
          <w:kern w:val="0"/>
          <w:sz w:val="32"/>
          <w:szCs w:val="32"/>
          <w:u w:val="none" w:color="000000"/>
        </w:rPr>
        <w:t>根据《</w:t>
      </w:r>
      <w:r>
        <w:rPr>
          <w:rFonts w:hint="default" w:eastAsia="仿宋_GB2312"/>
          <w:kern w:val="0"/>
          <w:sz w:val="32"/>
          <w:szCs w:val="32"/>
          <w:u w:val="none" w:color="000000"/>
        </w:rPr>
        <w:t>关于进一步加强普通中小学招生入学管理工作的实施意见</w:t>
      </w:r>
      <w:r>
        <w:rPr>
          <w:rFonts w:eastAsia="仿宋_GB2312"/>
          <w:kern w:val="0"/>
          <w:sz w:val="32"/>
          <w:szCs w:val="32"/>
          <w:u w:val="none" w:color="000000"/>
        </w:rPr>
        <w:t>》（湘教发〔20</w:t>
      </w:r>
      <w:r>
        <w:rPr>
          <w:rFonts w:hint="default" w:eastAsia="仿宋_GB2312"/>
          <w:kern w:val="0"/>
          <w:sz w:val="32"/>
          <w:szCs w:val="32"/>
          <w:u w:val="none" w:color="000000"/>
        </w:rPr>
        <w:t>21</w:t>
      </w:r>
      <w:r>
        <w:rPr>
          <w:rFonts w:eastAsia="仿宋_GB2312"/>
          <w:kern w:val="0"/>
          <w:sz w:val="32"/>
          <w:szCs w:val="32"/>
          <w:u w:val="none" w:color="000000"/>
        </w:rPr>
        <w:t>〕1</w:t>
      </w:r>
      <w:r>
        <w:rPr>
          <w:rFonts w:hint="default" w:eastAsia="仿宋_GB2312"/>
          <w:kern w:val="0"/>
          <w:sz w:val="32"/>
          <w:szCs w:val="32"/>
          <w:u w:val="none" w:color="000000"/>
        </w:rPr>
        <w:t>6</w:t>
      </w:r>
      <w:r>
        <w:rPr>
          <w:rFonts w:eastAsia="仿宋_GB2312"/>
          <w:kern w:val="0"/>
          <w:sz w:val="32"/>
          <w:szCs w:val="32"/>
          <w:u w:val="none" w:color="000000"/>
        </w:rPr>
        <w:t>号）</w:t>
      </w:r>
      <w:r>
        <w:rPr>
          <w:rFonts w:hint="default" w:eastAsia="仿宋_GB2312"/>
          <w:kern w:val="0"/>
          <w:sz w:val="32"/>
          <w:szCs w:val="32"/>
          <w:u w:val="none" w:color="000000"/>
        </w:rPr>
        <w:t>、</w:t>
      </w:r>
      <w:r>
        <w:rPr>
          <w:rFonts w:eastAsia="仿宋_GB2312"/>
          <w:sz w:val="32"/>
          <w:szCs w:val="32"/>
        </w:rPr>
        <w:t>《关于进一步做好义务教育招生入学工作的实施办法》（长办发〔2016〕5号）</w:t>
      </w:r>
      <w:r>
        <w:rPr>
          <w:rFonts w:hint="default" w:eastAsia="仿宋_GB2312"/>
          <w:sz w:val="32"/>
          <w:szCs w:val="32"/>
        </w:rPr>
        <w:t>和</w:t>
      </w:r>
      <w:r>
        <w:rPr>
          <w:rFonts w:eastAsia="仿宋_GB2312"/>
          <w:kern w:val="0"/>
          <w:sz w:val="32"/>
          <w:szCs w:val="32"/>
          <w:u w:val="none" w:color="000000"/>
        </w:rPr>
        <w:t>《</w:t>
      </w:r>
      <w:r>
        <w:rPr>
          <w:rFonts w:hint="default" w:eastAsia="仿宋_GB2312"/>
          <w:kern w:val="0"/>
          <w:sz w:val="32"/>
          <w:szCs w:val="32"/>
          <w:u w:val="none" w:color="000000"/>
        </w:rPr>
        <w:t>长沙市人民政府办公厅关于进一步加强普通中小学招生入学管理工作的通知》（长政办发〔2022〕21号）</w:t>
      </w:r>
      <w:r>
        <w:rPr>
          <w:rFonts w:eastAsia="仿宋_GB2312"/>
          <w:sz w:val="32"/>
          <w:szCs w:val="32"/>
        </w:rPr>
        <w:t>等文件精神，结合我市实际，特制定本实施细则。</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一、基本原则</w:t>
      </w:r>
    </w:p>
    <w:p>
      <w:pPr>
        <w:spacing w:line="600" w:lineRule="exact"/>
        <w:ind w:firstLine="640" w:firstLineChars="200"/>
        <w:rPr>
          <w:rFonts w:eastAsia="仿宋_GB2312"/>
          <w:sz w:val="32"/>
          <w:szCs w:val="32"/>
        </w:rPr>
      </w:pPr>
      <w:r>
        <w:rPr>
          <w:rFonts w:eastAsia="仿宋_GB2312"/>
          <w:sz w:val="32"/>
          <w:szCs w:val="32"/>
        </w:rPr>
        <w:t>小学升初中招生的基本原则为</w:t>
      </w:r>
      <w:r>
        <w:rPr>
          <w:rFonts w:hint="eastAsia" w:eastAsia="仿宋_GB2312"/>
          <w:sz w:val="32"/>
          <w:szCs w:val="32"/>
        </w:rPr>
        <w:t>“</w:t>
      </w:r>
      <w:r>
        <w:rPr>
          <w:rFonts w:eastAsia="仿宋_GB2312"/>
          <w:sz w:val="32"/>
          <w:szCs w:val="32"/>
        </w:rPr>
        <w:t>区为主，保入学；市协调，保公平</w:t>
      </w:r>
      <w:r>
        <w:rPr>
          <w:rFonts w:hint="eastAsia" w:eastAsia="仿宋_GB2312"/>
          <w:sz w:val="32"/>
          <w:szCs w:val="32"/>
        </w:rPr>
        <w:t>”</w:t>
      </w:r>
      <w:r>
        <w:rPr>
          <w:rFonts w:eastAsia="仿宋_GB2312"/>
          <w:sz w:val="32"/>
          <w:szCs w:val="32"/>
        </w:rPr>
        <w:t>。公办学校按照单校划片（</w:t>
      </w:r>
      <w:r>
        <w:rPr>
          <w:rFonts w:hint="default" w:eastAsia="仿宋_GB2312"/>
          <w:sz w:val="32"/>
          <w:szCs w:val="32"/>
        </w:rPr>
        <w:t>含</w:t>
      </w:r>
      <w:r>
        <w:rPr>
          <w:rFonts w:eastAsia="仿宋_GB2312"/>
          <w:sz w:val="32"/>
          <w:szCs w:val="32"/>
        </w:rPr>
        <w:t>对口升学</w:t>
      </w:r>
      <w:r>
        <w:rPr>
          <w:rFonts w:hint="default" w:eastAsia="仿宋_GB2312"/>
          <w:sz w:val="32"/>
          <w:szCs w:val="32"/>
        </w:rPr>
        <w:t>、</w:t>
      </w:r>
      <w:r>
        <w:rPr>
          <w:rFonts w:eastAsia="仿宋_GB2312"/>
          <w:sz w:val="32"/>
          <w:szCs w:val="32"/>
        </w:rPr>
        <w:t>配套入学）</w:t>
      </w:r>
      <w:r>
        <w:rPr>
          <w:rFonts w:hint="default" w:eastAsia="仿宋_GB2312"/>
          <w:sz w:val="32"/>
          <w:szCs w:val="32"/>
        </w:rPr>
        <w:t>和</w:t>
      </w:r>
      <w:r>
        <w:rPr>
          <w:rFonts w:eastAsia="仿宋_GB2312"/>
          <w:sz w:val="32"/>
          <w:szCs w:val="32"/>
        </w:rPr>
        <w:t>多校划片相结合的方式进行，多校划片的方式为</w:t>
      </w:r>
      <w:r>
        <w:rPr>
          <w:rFonts w:hint="eastAsia" w:eastAsia="仿宋_GB2312"/>
          <w:sz w:val="32"/>
          <w:szCs w:val="32"/>
        </w:rPr>
        <w:t>“</w:t>
      </w:r>
      <w:r>
        <w:rPr>
          <w:rFonts w:eastAsia="仿宋_GB2312"/>
          <w:sz w:val="32"/>
          <w:szCs w:val="32"/>
        </w:rPr>
        <w:t>相对就近、免试入学、指标到校、微机派位</w:t>
      </w:r>
      <w:r>
        <w:rPr>
          <w:rFonts w:hint="eastAsia" w:eastAsia="仿宋_GB2312"/>
          <w:sz w:val="32"/>
          <w:szCs w:val="32"/>
        </w:rPr>
        <w:t>”</w:t>
      </w:r>
      <w:r>
        <w:rPr>
          <w:rFonts w:eastAsia="仿宋_GB2312"/>
          <w:sz w:val="32"/>
          <w:szCs w:val="32"/>
        </w:rPr>
        <w:t>。民办学校、子弟学校初中招生按照</w:t>
      </w:r>
      <w:r>
        <w:rPr>
          <w:rFonts w:hint="eastAsia" w:eastAsia="仿宋_GB2312"/>
          <w:sz w:val="32"/>
          <w:szCs w:val="32"/>
        </w:rPr>
        <w:t>“</w:t>
      </w:r>
      <w:r>
        <w:rPr>
          <w:rFonts w:eastAsia="仿宋_GB2312"/>
          <w:sz w:val="32"/>
          <w:szCs w:val="32"/>
        </w:rPr>
        <w:t>谁审批、谁管理</w:t>
      </w:r>
      <w:r>
        <w:rPr>
          <w:rFonts w:hint="eastAsia" w:eastAsia="仿宋_GB2312"/>
          <w:sz w:val="32"/>
          <w:szCs w:val="32"/>
        </w:rPr>
        <w:t>”</w:t>
      </w:r>
      <w:r>
        <w:rPr>
          <w:rFonts w:eastAsia="仿宋_GB2312"/>
          <w:sz w:val="32"/>
          <w:szCs w:val="32"/>
        </w:rPr>
        <w:t>原则，纳入审批地统一管理，与公办学校同步招生，对报名人数超过招生计划的，实行</w:t>
      </w:r>
      <w:r>
        <w:rPr>
          <w:rFonts w:hint="default" w:eastAsia="仿宋_GB2312"/>
          <w:sz w:val="32"/>
          <w:szCs w:val="32"/>
        </w:rPr>
        <w:t>微机</w:t>
      </w:r>
      <w:r>
        <w:rPr>
          <w:rFonts w:eastAsia="仿宋_GB2312"/>
          <w:sz w:val="32"/>
          <w:szCs w:val="32"/>
        </w:rPr>
        <w:t>派位</w:t>
      </w:r>
      <w:r>
        <w:rPr>
          <w:rFonts w:hint="default" w:eastAsia="仿宋_GB2312"/>
          <w:sz w:val="32"/>
          <w:szCs w:val="32"/>
        </w:rPr>
        <w:t>，</w:t>
      </w:r>
      <w:r>
        <w:rPr>
          <w:rFonts w:eastAsia="仿宋_GB2312"/>
          <w:sz w:val="32"/>
          <w:szCs w:val="32"/>
        </w:rPr>
        <w:t>随机录取。</w:t>
      </w:r>
    </w:p>
    <w:p>
      <w:pPr>
        <w:spacing w:line="600" w:lineRule="exact"/>
        <w:ind w:firstLine="640" w:firstLineChars="200"/>
        <w:rPr>
          <w:rFonts w:ascii="黑体" w:hAnsi="黑体" w:eastAsia="黑体" w:cs="黑体"/>
          <w:sz w:val="32"/>
          <w:szCs w:val="32"/>
        </w:rPr>
      </w:pPr>
      <w:r>
        <w:rPr>
          <w:rFonts w:ascii="黑体" w:hAnsi="黑体" w:eastAsia="黑体" w:cs="黑体"/>
          <w:sz w:val="32"/>
          <w:szCs w:val="32"/>
        </w:rPr>
        <w:t>二、派位办法</w:t>
      </w:r>
    </w:p>
    <w:p>
      <w:pPr>
        <w:spacing w:line="560" w:lineRule="exact"/>
        <w:ind w:firstLine="640" w:firstLineChars="200"/>
        <w:rPr>
          <w:rFonts w:eastAsia="仿宋_GB2312"/>
          <w:sz w:val="32"/>
          <w:szCs w:val="32"/>
        </w:rPr>
      </w:pPr>
      <w:r>
        <w:rPr>
          <w:rFonts w:eastAsia="仿宋_GB2312"/>
          <w:sz w:val="32"/>
          <w:szCs w:val="32"/>
        </w:rPr>
        <w:t>公办学校派位。依据当年派位计划数和学生志愿填报人数进行，当志愿填报人数小于或等于志愿学校派位计划数时，计算机派位系统依据学生志愿自动分配到该志愿初中学校；否则按照计划人数随机分配到该小学对应的初中学校。</w:t>
      </w:r>
    </w:p>
    <w:p>
      <w:pPr>
        <w:spacing w:line="560" w:lineRule="exact"/>
        <w:ind w:firstLine="640" w:firstLineChars="200"/>
        <w:rPr>
          <w:rFonts w:eastAsia="仿宋_GB2312"/>
          <w:sz w:val="32"/>
          <w:szCs w:val="32"/>
        </w:rPr>
      </w:pPr>
      <w:r>
        <w:rPr>
          <w:rFonts w:eastAsia="仿宋_GB2312"/>
          <w:sz w:val="32"/>
          <w:szCs w:val="32"/>
        </w:rPr>
        <w:t>民办学校、子弟学校派位。依据民办学校、子弟学校派位计划数和学生志愿填报人数进行，当志愿填报人数小于或等于志愿学校派位计划数时，计算机派位系统依据学生志愿自动分配到该志愿初中学校；否则按照计划人数随机分配到该志愿初中学校。</w:t>
      </w:r>
    </w:p>
    <w:p>
      <w:pPr>
        <w:spacing w:line="560" w:lineRule="exact"/>
        <w:ind w:firstLine="640" w:firstLineChars="200"/>
        <w:rPr>
          <w:rFonts w:eastAsia="仿宋_GB2312"/>
          <w:sz w:val="32"/>
          <w:szCs w:val="32"/>
        </w:rPr>
      </w:pPr>
      <w:r>
        <w:rPr>
          <w:rFonts w:eastAsia="仿宋_GB2312"/>
          <w:sz w:val="32"/>
          <w:szCs w:val="32"/>
        </w:rPr>
        <w:t>捆绑派位。为便于家长接送双（多）胞胎子女上下学，更好履行家长监护责任，在微机派位志愿填报前家长可以自愿申请双（多）胞胎子女以捆绑方式派位到同一所初中学校（包括公办学校、民办学校和子弟学校）就读。一旦选择以捆绑方式派位，家长需要在申请表中明确其中一个孩子作为代表参加微机派位，其他孩子则共享派位结果。微机派位志愿填报前未申请以捆绑方式派位的双（多）胞胎子女，视为自动放弃</w:t>
      </w:r>
      <w:r>
        <w:rPr>
          <w:rFonts w:hint="default" w:eastAsia="仿宋_GB2312"/>
          <w:sz w:val="32"/>
          <w:szCs w:val="32"/>
        </w:rPr>
        <w:t>，</w:t>
      </w:r>
      <w:r>
        <w:rPr>
          <w:rFonts w:eastAsia="仿宋_GB2312"/>
          <w:sz w:val="32"/>
          <w:szCs w:val="32"/>
        </w:rPr>
        <w:t>过期不再受理，不能以捆绑方式安排入学。</w:t>
      </w:r>
    </w:p>
    <w:p>
      <w:pPr>
        <w:spacing w:line="600" w:lineRule="exact"/>
        <w:ind w:firstLine="640" w:firstLineChars="200"/>
        <w:rPr>
          <w:rFonts w:ascii="黑体" w:hAnsi="黑体" w:eastAsia="黑体" w:cs="黑体"/>
          <w:sz w:val="32"/>
          <w:szCs w:val="32"/>
        </w:rPr>
      </w:pPr>
      <w:r>
        <w:rPr>
          <w:rFonts w:ascii="黑体" w:hAnsi="黑体" w:eastAsia="黑体" w:cs="黑体"/>
          <w:sz w:val="32"/>
          <w:szCs w:val="32"/>
        </w:rPr>
        <w:t>三、派位计划</w:t>
      </w:r>
    </w:p>
    <w:p>
      <w:pPr>
        <w:spacing w:line="560" w:lineRule="exact"/>
        <w:ind w:firstLine="643" w:firstLineChars="200"/>
        <w:rPr>
          <w:rFonts w:ascii="楷体_GB2312" w:hAnsi="楷体_GB2312" w:eastAsia="楷体_GB2312" w:cs="楷体_GB2312"/>
          <w:b/>
          <w:bCs w:val="0"/>
          <w:sz w:val="32"/>
          <w:szCs w:val="32"/>
        </w:rPr>
      </w:pPr>
      <w:r>
        <w:rPr>
          <w:rFonts w:ascii="楷体_GB2312" w:hAnsi="楷体_GB2312" w:eastAsia="楷体_GB2312" w:cs="楷体_GB2312"/>
          <w:b/>
          <w:bCs w:val="0"/>
          <w:sz w:val="32"/>
          <w:szCs w:val="32"/>
        </w:rPr>
        <w:t>（一）公办学校派位计划</w:t>
      </w:r>
    </w:p>
    <w:p>
      <w:pPr>
        <w:spacing w:line="560" w:lineRule="exact"/>
        <w:ind w:firstLine="640" w:firstLineChars="200"/>
        <w:rPr>
          <w:rFonts w:eastAsia="仿宋_GB2312"/>
          <w:sz w:val="32"/>
          <w:szCs w:val="32"/>
        </w:rPr>
      </w:pPr>
      <w:r>
        <w:rPr>
          <w:rFonts w:eastAsia="仿宋_GB2312"/>
          <w:sz w:val="32"/>
          <w:szCs w:val="32"/>
        </w:rPr>
        <w:t>各初中学校根据学校办学规模和办学条件，</w:t>
      </w:r>
      <w:r>
        <w:rPr>
          <w:rFonts w:hint="default" w:eastAsia="仿宋_GB2312"/>
          <w:kern w:val="0"/>
          <w:sz w:val="32"/>
          <w:szCs w:val="32"/>
          <w:u w:val="none" w:color="000000"/>
        </w:rPr>
        <w:t>4</w:t>
      </w:r>
      <w:r>
        <w:rPr>
          <w:rFonts w:eastAsia="仿宋_GB2312"/>
          <w:kern w:val="0"/>
          <w:sz w:val="32"/>
          <w:szCs w:val="32"/>
          <w:u w:val="none" w:color="000000"/>
        </w:rPr>
        <w:t>月1日前</w:t>
      </w:r>
      <w:r>
        <w:rPr>
          <w:rFonts w:eastAsia="仿宋_GB2312"/>
          <w:sz w:val="32"/>
          <w:szCs w:val="32"/>
        </w:rPr>
        <w:t>向所在区教育局和市教育局申报当年招生计划。</w:t>
      </w:r>
      <w:r>
        <w:rPr>
          <w:rFonts w:hint="default" w:eastAsia="仿宋_GB2312"/>
          <w:sz w:val="32"/>
          <w:szCs w:val="32"/>
        </w:rPr>
        <w:t>6</w:t>
      </w:r>
      <w:r>
        <w:rPr>
          <w:rFonts w:eastAsia="仿宋_GB2312"/>
          <w:sz w:val="32"/>
          <w:szCs w:val="32"/>
        </w:rPr>
        <w:t>月中旬，市教育局根据小学毕业生人数，结合提前录取学生数核定每个学校招生计划，并下发初中学校微机派位指标数</w:t>
      </w:r>
      <w:r>
        <w:rPr>
          <w:rFonts w:hint="default" w:eastAsia="仿宋_GB2312"/>
          <w:sz w:val="32"/>
          <w:szCs w:val="32"/>
        </w:rPr>
        <w:t>。</w:t>
      </w:r>
      <w:r>
        <w:rPr>
          <w:rFonts w:eastAsia="仿宋_GB2312"/>
          <w:sz w:val="32"/>
          <w:szCs w:val="32"/>
        </w:rPr>
        <w:t>区教育局根据各小学参加微机派位毕业生人数和初中学校招生计划数，合理制定本区小学毕业生微机派位指标分配方案，报市教育局批准后实施。</w:t>
      </w:r>
    </w:p>
    <w:p>
      <w:pPr>
        <w:spacing w:line="560" w:lineRule="exact"/>
        <w:ind w:firstLine="643" w:firstLineChars="200"/>
        <w:rPr>
          <w:rFonts w:ascii="楷体_GB2312" w:hAnsi="楷体_GB2312" w:eastAsia="楷体_GB2312" w:cs="楷体_GB2312"/>
          <w:b/>
          <w:bCs w:val="0"/>
          <w:sz w:val="32"/>
          <w:szCs w:val="32"/>
        </w:rPr>
      </w:pPr>
      <w:r>
        <w:rPr>
          <w:rFonts w:ascii="楷体_GB2312" w:hAnsi="楷体_GB2312" w:eastAsia="楷体_GB2312" w:cs="楷体_GB2312"/>
          <w:b/>
          <w:bCs w:val="0"/>
          <w:sz w:val="32"/>
          <w:szCs w:val="32"/>
        </w:rPr>
        <w:t>（二）民办学校、子弟学校派位计划</w:t>
      </w:r>
    </w:p>
    <w:p>
      <w:pPr>
        <w:spacing w:line="560" w:lineRule="exact"/>
        <w:ind w:firstLine="640" w:firstLineChars="200"/>
        <w:rPr>
          <w:rFonts w:eastAsia="仿宋_GB2312"/>
          <w:sz w:val="32"/>
          <w:szCs w:val="32"/>
        </w:rPr>
      </w:pPr>
      <w:r>
        <w:rPr>
          <w:rFonts w:eastAsia="仿宋_GB2312"/>
          <w:sz w:val="32"/>
          <w:szCs w:val="32"/>
        </w:rPr>
        <w:t>民办</w:t>
      </w:r>
      <w:r>
        <w:rPr>
          <w:rFonts w:eastAsia="仿宋_GB2312"/>
          <w:kern w:val="0"/>
          <w:sz w:val="32"/>
          <w:szCs w:val="32"/>
          <w:u w:val="none" w:color="000000"/>
        </w:rPr>
        <w:t>学校、子弟学校根据办学规模和办学条件，</w:t>
      </w:r>
      <w:r>
        <w:rPr>
          <w:rFonts w:hint="default" w:eastAsia="仿宋_GB2312"/>
          <w:kern w:val="0"/>
          <w:sz w:val="32"/>
          <w:szCs w:val="32"/>
          <w:u w:val="none" w:color="000000"/>
        </w:rPr>
        <w:t>4</w:t>
      </w:r>
      <w:r>
        <w:rPr>
          <w:rFonts w:eastAsia="仿宋_GB2312"/>
          <w:kern w:val="0"/>
          <w:sz w:val="32"/>
          <w:szCs w:val="32"/>
          <w:u w:val="none" w:color="000000"/>
        </w:rPr>
        <w:t>月1日前向市教育局申报当年招生计划。</w:t>
      </w:r>
      <w:r>
        <w:rPr>
          <w:rFonts w:hint="default" w:eastAsia="仿宋_GB2312"/>
          <w:kern w:val="0"/>
          <w:sz w:val="32"/>
          <w:szCs w:val="32"/>
          <w:u w:val="none" w:color="000000"/>
        </w:rPr>
        <w:t>4</w:t>
      </w:r>
      <w:r>
        <w:rPr>
          <w:rFonts w:eastAsia="仿宋_GB2312"/>
          <w:kern w:val="0"/>
          <w:sz w:val="32"/>
          <w:szCs w:val="32"/>
          <w:u w:val="none" w:color="000000"/>
        </w:rPr>
        <w:t>月2</w:t>
      </w:r>
      <w:r>
        <w:rPr>
          <w:rFonts w:hint="default" w:eastAsia="仿宋_GB2312"/>
          <w:kern w:val="0"/>
          <w:sz w:val="32"/>
          <w:szCs w:val="32"/>
          <w:u w:val="none" w:color="000000"/>
        </w:rPr>
        <w:t>5</w:t>
      </w:r>
      <w:r>
        <w:rPr>
          <w:rFonts w:eastAsia="仿宋_GB2312"/>
          <w:kern w:val="0"/>
          <w:sz w:val="32"/>
          <w:szCs w:val="32"/>
          <w:u w:val="none" w:color="000000"/>
        </w:rPr>
        <w:t>日前，市教育局审定并下发民办学校、子弟学校的招生计划</w:t>
      </w:r>
      <w:r>
        <w:rPr>
          <w:rFonts w:eastAsia="仿宋_GB2312"/>
          <w:sz w:val="32"/>
          <w:szCs w:val="32"/>
        </w:rPr>
        <w:t>。民办学校、子弟学校的派位计划面向城区所有自愿选择的小学毕业生，派位后仍有富余学位的征集志愿招生可面向全市自愿选择的小学毕业生。</w:t>
      </w:r>
    </w:p>
    <w:p>
      <w:pPr>
        <w:spacing w:line="600" w:lineRule="exact"/>
        <w:ind w:firstLine="640" w:firstLineChars="200"/>
        <w:rPr>
          <w:rFonts w:ascii="黑体" w:hAnsi="黑体" w:eastAsia="黑体" w:cs="黑体"/>
          <w:sz w:val="32"/>
          <w:szCs w:val="32"/>
        </w:rPr>
      </w:pPr>
      <w:r>
        <w:rPr>
          <w:rFonts w:ascii="黑体" w:hAnsi="黑体" w:eastAsia="黑体" w:cs="黑体"/>
          <w:sz w:val="32"/>
          <w:szCs w:val="32"/>
        </w:rPr>
        <w:t>四、志愿填报</w:t>
      </w:r>
    </w:p>
    <w:p>
      <w:pPr>
        <w:spacing w:line="560" w:lineRule="exact"/>
        <w:ind w:firstLine="640" w:firstLineChars="200"/>
        <w:rPr>
          <w:rFonts w:eastAsia="仿宋_GB2312"/>
          <w:sz w:val="32"/>
          <w:szCs w:val="32"/>
        </w:rPr>
      </w:pPr>
      <w:r>
        <w:rPr>
          <w:rFonts w:eastAsia="仿宋_GB2312"/>
          <w:sz w:val="32"/>
          <w:szCs w:val="32"/>
        </w:rPr>
        <w:t>1.</w:t>
      </w:r>
      <w:r>
        <w:rPr>
          <w:rFonts w:hint="default" w:eastAsia="仿宋_GB2312"/>
          <w:sz w:val="32"/>
          <w:szCs w:val="32"/>
        </w:rPr>
        <w:t xml:space="preserve"> </w:t>
      </w:r>
      <w:r>
        <w:rPr>
          <w:rFonts w:eastAsia="仿宋_GB2312"/>
          <w:sz w:val="32"/>
          <w:szCs w:val="32"/>
        </w:rPr>
        <w:t>公办志愿填报。学生（家长）根据毕业小学（或跨区组）对应分配的初中学校以及派位计划数，选择其中一所公办学校填报志愿。</w:t>
      </w:r>
    </w:p>
    <w:p>
      <w:pPr>
        <w:spacing w:line="560" w:lineRule="exact"/>
        <w:ind w:firstLine="640" w:firstLineChars="200"/>
        <w:rPr>
          <w:rFonts w:eastAsia="仿宋_GB2312"/>
          <w:sz w:val="32"/>
          <w:szCs w:val="32"/>
        </w:rPr>
      </w:pPr>
      <w:r>
        <w:rPr>
          <w:rFonts w:eastAsia="仿宋_GB2312"/>
          <w:sz w:val="32"/>
          <w:szCs w:val="32"/>
        </w:rPr>
        <w:t>2.</w:t>
      </w:r>
      <w:r>
        <w:rPr>
          <w:rFonts w:hint="default" w:eastAsia="仿宋_GB2312"/>
          <w:sz w:val="32"/>
          <w:szCs w:val="32"/>
        </w:rPr>
        <w:t xml:space="preserve"> </w:t>
      </w:r>
      <w:r>
        <w:rPr>
          <w:rFonts w:eastAsia="仿宋_GB2312"/>
          <w:sz w:val="32"/>
          <w:szCs w:val="32"/>
        </w:rPr>
        <w:t>民办志愿填报。学生（家长）在充分了解民办学校、子弟学校办学理念、师资水平、基础设施、招生计划、收费标准、教育质量和办学特色的基础上，自愿选择一所民办学校或子弟学校填报志愿。</w:t>
      </w:r>
    </w:p>
    <w:p>
      <w:pPr>
        <w:spacing w:line="560" w:lineRule="exact"/>
        <w:ind w:firstLine="640" w:firstLineChars="200"/>
        <w:rPr>
          <w:rFonts w:eastAsia="仿宋_GB2312"/>
          <w:sz w:val="32"/>
          <w:szCs w:val="32"/>
        </w:rPr>
      </w:pPr>
      <w:r>
        <w:rPr>
          <w:rFonts w:eastAsia="仿宋_GB2312"/>
          <w:sz w:val="32"/>
          <w:szCs w:val="32"/>
        </w:rPr>
        <w:t>3. 实行多校划片的小学毕业生可同时填报一所公办学校志愿和一所民办学校志愿，其中公办学校志愿为必填项，民办学校志愿为选填项；如未派中志愿学校需通过征集志愿方式入读民办学校、子弟学校的，必须填报民办学校或子弟学校志愿。学生在填报民办学校志愿时，必须选择公办学校志愿优先还是民办学校志愿优先（学生只填报公办学校志愿，不填报民办志愿时，计算机系统自动视为公办志愿优先）。</w:t>
      </w:r>
    </w:p>
    <w:p>
      <w:pPr>
        <w:spacing w:line="560" w:lineRule="exact"/>
        <w:ind w:firstLine="640" w:firstLineChars="200"/>
        <w:rPr>
          <w:rFonts w:eastAsia="仿宋_GB2312"/>
          <w:sz w:val="32"/>
          <w:szCs w:val="32"/>
        </w:rPr>
      </w:pPr>
      <w:r>
        <w:rPr>
          <w:rFonts w:eastAsia="仿宋_GB2312"/>
          <w:sz w:val="32"/>
          <w:szCs w:val="32"/>
        </w:rPr>
        <w:t>4.</w:t>
      </w:r>
      <w:r>
        <w:rPr>
          <w:rFonts w:hint="default" w:eastAsia="仿宋_GB2312"/>
          <w:sz w:val="32"/>
          <w:szCs w:val="32"/>
        </w:rPr>
        <w:t xml:space="preserve"> </w:t>
      </w:r>
      <w:r>
        <w:rPr>
          <w:rFonts w:eastAsia="仿宋_GB2312"/>
          <w:sz w:val="32"/>
          <w:szCs w:val="32"/>
        </w:rPr>
        <w:t>单校划片（对口升学）的学生，若自愿选择民办学校或子弟学校就读，必须填报民办学校或子弟学校志愿（计算机系统自动视为民办志愿优先）。</w:t>
      </w:r>
    </w:p>
    <w:p>
      <w:pPr>
        <w:spacing w:line="560" w:lineRule="exact"/>
        <w:ind w:firstLine="640" w:firstLineChars="200"/>
        <w:rPr>
          <w:rFonts w:eastAsia="仿宋_GB2312"/>
          <w:sz w:val="32"/>
          <w:szCs w:val="32"/>
        </w:rPr>
      </w:pPr>
      <w:r>
        <w:rPr>
          <w:rFonts w:eastAsia="仿宋_GB2312"/>
          <w:sz w:val="32"/>
          <w:szCs w:val="32"/>
        </w:rPr>
        <w:t>5.</w:t>
      </w:r>
      <w:r>
        <w:rPr>
          <w:rFonts w:hint="default" w:eastAsia="仿宋_GB2312"/>
          <w:sz w:val="32"/>
          <w:szCs w:val="32"/>
        </w:rPr>
        <w:t xml:space="preserve"> </w:t>
      </w:r>
      <w:r>
        <w:rPr>
          <w:rFonts w:eastAsia="仿宋_GB2312"/>
          <w:sz w:val="32"/>
          <w:szCs w:val="32"/>
        </w:rPr>
        <w:t>已被提前录取的配套入学学生、九年制小学部直升学生，</w:t>
      </w:r>
      <w:r>
        <w:rPr>
          <w:rFonts w:eastAsia="仿宋_GB2312"/>
          <w:kern w:val="0"/>
          <w:sz w:val="32"/>
          <w:szCs w:val="32"/>
          <w:u w:val="none" w:color="000000"/>
        </w:rPr>
        <w:t>特色学校录取学生、项目基地</w:t>
      </w:r>
      <w:r>
        <w:rPr>
          <w:rFonts w:hint="default" w:eastAsia="仿宋_GB2312"/>
          <w:kern w:val="0"/>
          <w:sz w:val="32"/>
          <w:szCs w:val="32"/>
          <w:u w:val="none" w:color="000000"/>
        </w:rPr>
        <w:t>后备人才</w:t>
      </w:r>
      <w:r>
        <w:rPr>
          <w:rFonts w:eastAsia="仿宋_GB2312"/>
          <w:kern w:val="0"/>
          <w:sz w:val="32"/>
          <w:szCs w:val="32"/>
          <w:u w:val="none" w:color="000000"/>
        </w:rPr>
        <w:t>等均不再参加微机派位以及有富余学位民办学校、子弟学校的</w:t>
      </w:r>
      <w:r>
        <w:rPr>
          <w:rFonts w:eastAsia="仿宋_GB2312"/>
          <w:sz w:val="32"/>
          <w:szCs w:val="32"/>
        </w:rPr>
        <w:t>征集志愿招生。</w:t>
      </w:r>
    </w:p>
    <w:p>
      <w:pPr>
        <w:spacing w:line="600" w:lineRule="exact"/>
        <w:ind w:firstLine="640" w:firstLineChars="200"/>
        <w:rPr>
          <w:rFonts w:ascii="黑体" w:hAnsi="黑体" w:eastAsia="黑体" w:cs="黑体"/>
          <w:sz w:val="32"/>
          <w:szCs w:val="32"/>
        </w:rPr>
      </w:pPr>
      <w:r>
        <w:rPr>
          <w:rFonts w:ascii="黑体" w:hAnsi="黑体" w:eastAsia="黑体" w:cs="黑体"/>
          <w:sz w:val="32"/>
          <w:szCs w:val="32"/>
        </w:rPr>
        <w:t>五、日程安排</w:t>
      </w:r>
    </w:p>
    <w:p>
      <w:pPr>
        <w:spacing w:line="560" w:lineRule="exact"/>
        <w:ind w:firstLine="640" w:firstLineChars="200"/>
        <w:rPr>
          <w:rFonts w:eastAsia="仿宋_GB2312"/>
          <w:sz w:val="32"/>
          <w:szCs w:val="32"/>
        </w:rPr>
      </w:pPr>
      <w:r>
        <w:rPr>
          <w:rFonts w:eastAsia="仿宋_GB2312"/>
          <w:kern w:val="0"/>
          <w:sz w:val="32"/>
          <w:szCs w:val="32"/>
          <w:u w:val="none" w:color="000000"/>
        </w:rPr>
        <w:t>4月</w:t>
      </w:r>
      <w:r>
        <w:rPr>
          <w:rFonts w:hint="default" w:eastAsia="仿宋_GB2312"/>
          <w:kern w:val="0"/>
          <w:sz w:val="32"/>
          <w:szCs w:val="32"/>
          <w:u w:val="none" w:color="000000"/>
        </w:rPr>
        <w:t>1</w:t>
      </w:r>
      <w:r>
        <w:rPr>
          <w:rFonts w:eastAsia="仿宋_GB2312"/>
          <w:kern w:val="0"/>
          <w:sz w:val="32"/>
          <w:szCs w:val="32"/>
          <w:u w:val="none" w:color="000000"/>
        </w:rPr>
        <w:t>日</w:t>
      </w:r>
      <w:r>
        <w:rPr>
          <w:rFonts w:hint="default" w:eastAsia="仿宋_GB2312"/>
          <w:kern w:val="0"/>
          <w:sz w:val="32"/>
          <w:szCs w:val="32"/>
          <w:u w:val="none" w:color="000000"/>
        </w:rPr>
        <w:t>-15</w:t>
      </w:r>
      <w:r>
        <w:rPr>
          <w:rFonts w:eastAsia="仿宋_GB2312"/>
          <w:kern w:val="0"/>
          <w:sz w:val="32"/>
          <w:szCs w:val="32"/>
          <w:u w:val="none" w:color="000000"/>
        </w:rPr>
        <w:t>日，</w:t>
      </w:r>
      <w:r>
        <w:rPr>
          <w:rFonts w:eastAsia="仿宋_GB2312"/>
          <w:sz w:val="32"/>
          <w:szCs w:val="32"/>
        </w:rPr>
        <w:t>外地回长、跨区升学以及配套入学的学生须登录</w:t>
      </w:r>
      <w:r>
        <w:rPr>
          <w:rFonts w:hint="eastAsia" w:eastAsia="仿宋_GB2312"/>
          <w:sz w:val="32"/>
          <w:szCs w:val="32"/>
        </w:rPr>
        <w:t>“</w:t>
      </w:r>
      <w:r>
        <w:rPr>
          <w:rFonts w:eastAsia="仿宋_GB2312"/>
          <w:sz w:val="32"/>
          <w:szCs w:val="32"/>
        </w:rPr>
        <w:t>长沙市普通中小学入学报名系统</w:t>
      </w:r>
      <w:r>
        <w:rPr>
          <w:rFonts w:hint="eastAsia" w:eastAsia="仿宋_GB2312"/>
          <w:sz w:val="32"/>
          <w:szCs w:val="32"/>
        </w:rPr>
        <w:t>”</w:t>
      </w:r>
      <w:r>
        <w:rPr>
          <w:rFonts w:eastAsia="仿宋_GB2312"/>
          <w:sz w:val="32"/>
          <w:szCs w:val="32"/>
        </w:rPr>
        <w:t>进行网上报名。</w:t>
      </w:r>
    </w:p>
    <w:p>
      <w:pPr>
        <w:spacing w:line="560" w:lineRule="exact"/>
        <w:ind w:firstLine="640" w:firstLineChars="200"/>
        <w:rPr>
          <w:rFonts w:eastAsia="仿宋_GB2312"/>
          <w:kern w:val="0"/>
          <w:sz w:val="32"/>
          <w:szCs w:val="32"/>
          <w:u w:val="none" w:color="000000"/>
        </w:rPr>
      </w:pPr>
      <w:r>
        <w:rPr>
          <w:rFonts w:hint="default" w:eastAsia="仿宋_GB2312"/>
          <w:kern w:val="0"/>
          <w:sz w:val="32"/>
          <w:szCs w:val="32"/>
          <w:u w:val="none" w:color="000000"/>
        </w:rPr>
        <w:t>4</w:t>
      </w:r>
      <w:r>
        <w:rPr>
          <w:rFonts w:eastAsia="仿宋_GB2312"/>
          <w:kern w:val="0"/>
          <w:sz w:val="32"/>
          <w:szCs w:val="32"/>
          <w:u w:val="none" w:color="000000"/>
        </w:rPr>
        <w:t>月</w:t>
      </w:r>
      <w:r>
        <w:rPr>
          <w:rFonts w:hint="default" w:eastAsia="仿宋_GB2312"/>
          <w:kern w:val="0"/>
          <w:sz w:val="32"/>
          <w:szCs w:val="32"/>
          <w:u w:val="none" w:color="000000"/>
        </w:rPr>
        <w:t>2</w:t>
      </w:r>
      <w:r>
        <w:rPr>
          <w:rFonts w:eastAsia="仿宋_GB2312"/>
          <w:kern w:val="0"/>
          <w:sz w:val="32"/>
          <w:szCs w:val="32"/>
          <w:u w:val="none" w:color="000000"/>
        </w:rPr>
        <w:t>0日</w:t>
      </w:r>
      <w:r>
        <w:rPr>
          <w:rFonts w:hint="default" w:eastAsia="仿宋_GB2312"/>
          <w:kern w:val="0"/>
          <w:sz w:val="32"/>
          <w:szCs w:val="32"/>
          <w:u w:val="none" w:color="000000"/>
        </w:rPr>
        <w:t>-28</w:t>
      </w:r>
      <w:r>
        <w:rPr>
          <w:rFonts w:eastAsia="仿宋_GB2312"/>
          <w:kern w:val="0"/>
          <w:sz w:val="32"/>
          <w:szCs w:val="32"/>
          <w:u w:val="none" w:color="000000"/>
        </w:rPr>
        <w:t>日，配套楼盘业主子女提交材料到对应</w:t>
      </w:r>
      <w:r>
        <w:rPr>
          <w:rFonts w:eastAsia="仿宋_GB2312"/>
          <w:sz w:val="32"/>
          <w:szCs w:val="32"/>
        </w:rPr>
        <w:t>配套初中学校</w:t>
      </w:r>
      <w:r>
        <w:rPr>
          <w:rFonts w:eastAsia="仿宋_GB2312"/>
          <w:kern w:val="0"/>
          <w:sz w:val="32"/>
          <w:szCs w:val="32"/>
          <w:u w:val="none" w:color="000000"/>
        </w:rPr>
        <w:t>。</w:t>
      </w:r>
    </w:p>
    <w:p>
      <w:pPr>
        <w:spacing w:line="560" w:lineRule="exact"/>
        <w:ind w:firstLine="640" w:firstLineChars="200"/>
        <w:rPr>
          <w:rFonts w:eastAsia="仿宋_GB2312"/>
          <w:sz w:val="32"/>
          <w:szCs w:val="32"/>
        </w:rPr>
      </w:pPr>
      <w:r>
        <w:rPr>
          <w:rFonts w:eastAsia="仿宋_GB2312"/>
          <w:color w:val="auto"/>
          <w:kern w:val="0"/>
          <w:sz w:val="32"/>
          <w:szCs w:val="32"/>
          <w:u w:val="none" w:color="000000"/>
        </w:rPr>
        <w:t>5月</w:t>
      </w:r>
      <w:r>
        <w:rPr>
          <w:rFonts w:hint="default" w:eastAsia="仿宋_GB2312"/>
          <w:color w:val="auto"/>
          <w:kern w:val="0"/>
          <w:sz w:val="32"/>
          <w:szCs w:val="32"/>
          <w:u w:val="none" w:color="000000"/>
        </w:rPr>
        <w:t>12</w:t>
      </w:r>
      <w:r>
        <w:rPr>
          <w:rFonts w:eastAsia="仿宋_GB2312"/>
          <w:color w:val="auto"/>
          <w:kern w:val="0"/>
          <w:sz w:val="32"/>
          <w:szCs w:val="32"/>
          <w:u w:val="none" w:color="000000"/>
        </w:rPr>
        <w:t>日</w:t>
      </w:r>
      <w:r>
        <w:rPr>
          <w:rFonts w:hint="default" w:eastAsia="仿宋_GB2312"/>
          <w:color w:val="auto"/>
          <w:kern w:val="0"/>
          <w:sz w:val="32"/>
          <w:szCs w:val="32"/>
          <w:u w:val="none" w:color="000000"/>
        </w:rPr>
        <w:t>-14</w:t>
      </w:r>
      <w:r>
        <w:rPr>
          <w:rFonts w:eastAsia="仿宋_GB2312"/>
          <w:color w:val="auto"/>
          <w:kern w:val="0"/>
          <w:sz w:val="32"/>
          <w:szCs w:val="32"/>
          <w:u w:val="none" w:color="000000"/>
        </w:rPr>
        <w:t>日</w:t>
      </w:r>
      <w:r>
        <w:rPr>
          <w:rFonts w:eastAsia="仿宋_GB2312"/>
          <w:kern w:val="0"/>
          <w:sz w:val="32"/>
          <w:szCs w:val="32"/>
          <w:u w:val="none" w:color="000000"/>
        </w:rPr>
        <w:t>，</w:t>
      </w:r>
      <w:r>
        <w:rPr>
          <w:rFonts w:hint="default" w:eastAsia="仿宋_GB2312"/>
          <w:kern w:val="0"/>
          <w:sz w:val="32"/>
          <w:szCs w:val="32"/>
          <w:u w:val="none" w:color="000000"/>
        </w:rPr>
        <w:t>项目基地接受学生报名；民办</w:t>
      </w:r>
      <w:r>
        <w:rPr>
          <w:rFonts w:eastAsia="仿宋_GB2312"/>
          <w:kern w:val="0"/>
          <w:sz w:val="32"/>
          <w:szCs w:val="32"/>
          <w:u w:val="none" w:color="000000"/>
        </w:rPr>
        <w:t>一贯制学校小学部直升</w:t>
      </w:r>
      <w:r>
        <w:rPr>
          <w:rFonts w:hint="default" w:eastAsia="仿宋_GB2312"/>
          <w:kern w:val="0"/>
          <w:sz w:val="32"/>
          <w:szCs w:val="32"/>
          <w:u w:val="none" w:color="000000"/>
        </w:rPr>
        <w:t>、</w:t>
      </w:r>
      <w:r>
        <w:rPr>
          <w:rFonts w:hint="default" w:eastAsia="仿宋_GB2312"/>
          <w:sz w:val="32"/>
          <w:szCs w:val="32"/>
        </w:rPr>
        <w:t>特色</w:t>
      </w:r>
      <w:r>
        <w:rPr>
          <w:rFonts w:eastAsia="仿宋_GB2312"/>
          <w:sz w:val="32"/>
          <w:szCs w:val="32"/>
        </w:rPr>
        <w:t>学校</w:t>
      </w:r>
      <w:r>
        <w:rPr>
          <w:rFonts w:eastAsia="仿宋_GB2312"/>
          <w:kern w:val="0"/>
          <w:sz w:val="32"/>
          <w:szCs w:val="32"/>
          <w:u w:val="none" w:color="000000"/>
        </w:rPr>
        <w:t>接受</w:t>
      </w:r>
      <w:r>
        <w:rPr>
          <w:rFonts w:hint="default" w:eastAsia="仿宋_GB2312"/>
          <w:kern w:val="0"/>
          <w:sz w:val="32"/>
          <w:szCs w:val="32"/>
          <w:u w:val="none" w:color="000000"/>
        </w:rPr>
        <w:t>网上</w:t>
      </w:r>
      <w:r>
        <w:rPr>
          <w:rFonts w:eastAsia="仿宋_GB2312"/>
          <w:kern w:val="0"/>
          <w:sz w:val="32"/>
          <w:szCs w:val="32"/>
          <w:u w:val="none" w:color="000000"/>
        </w:rPr>
        <w:t>报名，子弟学校提交系统子弟名</w:t>
      </w:r>
      <w:r>
        <w:rPr>
          <w:rFonts w:eastAsia="仿宋_GB2312"/>
          <w:sz w:val="32"/>
          <w:szCs w:val="32"/>
        </w:rPr>
        <w:t>单。</w:t>
      </w:r>
    </w:p>
    <w:p>
      <w:pPr>
        <w:spacing w:line="560" w:lineRule="exact"/>
        <w:ind w:firstLine="640" w:firstLineChars="200"/>
        <w:rPr>
          <w:rFonts w:eastAsia="仿宋_GB2312"/>
          <w:sz w:val="32"/>
          <w:szCs w:val="32"/>
        </w:rPr>
      </w:pPr>
      <w:r>
        <w:rPr>
          <w:rFonts w:hint="default" w:eastAsia="仿宋_GB2312"/>
          <w:color w:val="auto"/>
          <w:sz w:val="32"/>
          <w:szCs w:val="32"/>
        </w:rPr>
        <w:t>5月18日-19日，</w:t>
      </w:r>
      <w:r>
        <w:rPr>
          <w:rFonts w:hint="default" w:eastAsia="仿宋_GB2312"/>
          <w:sz w:val="32"/>
          <w:szCs w:val="32"/>
        </w:rPr>
        <w:t>项目基地、体艺特色学校组织专业测试；外国语特色学校</w:t>
      </w:r>
      <w:r>
        <w:rPr>
          <w:rFonts w:eastAsia="仿宋_GB2312"/>
          <w:sz w:val="32"/>
          <w:szCs w:val="32"/>
        </w:rPr>
        <w:t>组织</w:t>
      </w:r>
      <w:r>
        <w:rPr>
          <w:rFonts w:hint="default" w:eastAsia="仿宋_GB2312"/>
          <w:sz w:val="32"/>
          <w:szCs w:val="32"/>
        </w:rPr>
        <w:t>入围考察</w:t>
      </w:r>
      <w:r>
        <w:rPr>
          <w:rFonts w:eastAsia="仿宋_GB2312"/>
          <w:sz w:val="32"/>
          <w:szCs w:val="32"/>
        </w:rPr>
        <w:t>。</w:t>
      </w:r>
    </w:p>
    <w:p>
      <w:pPr>
        <w:spacing w:line="560" w:lineRule="exact"/>
        <w:ind w:firstLine="640" w:firstLineChars="200"/>
        <w:rPr>
          <w:rFonts w:eastAsia="仿宋_GB2312"/>
          <w:sz w:val="32"/>
          <w:szCs w:val="32"/>
        </w:rPr>
      </w:pPr>
      <w:r>
        <w:rPr>
          <w:rFonts w:hint="default" w:eastAsia="仿宋_GB2312"/>
          <w:color w:val="auto"/>
          <w:sz w:val="32"/>
          <w:szCs w:val="32"/>
        </w:rPr>
        <w:t>5月20日-21日</w:t>
      </w:r>
      <w:r>
        <w:rPr>
          <w:rFonts w:hint="default" w:eastAsia="仿宋_GB2312"/>
          <w:sz w:val="32"/>
          <w:szCs w:val="32"/>
        </w:rPr>
        <w:t>，项目基地上报体艺后备人才预录名单。</w:t>
      </w:r>
    </w:p>
    <w:p>
      <w:pPr>
        <w:spacing w:line="560" w:lineRule="exact"/>
        <w:ind w:firstLine="640" w:firstLineChars="200"/>
        <w:rPr>
          <w:rFonts w:hint="default" w:eastAsia="仿宋_GB2312"/>
          <w:kern w:val="0"/>
          <w:sz w:val="32"/>
          <w:szCs w:val="32"/>
          <w:u w:val="none" w:color="000000"/>
        </w:rPr>
      </w:pPr>
      <w:r>
        <w:rPr>
          <w:rFonts w:eastAsia="仿宋_GB2312"/>
          <w:color w:val="auto"/>
          <w:sz w:val="32"/>
          <w:szCs w:val="32"/>
        </w:rPr>
        <w:t>5月</w:t>
      </w:r>
      <w:r>
        <w:rPr>
          <w:rFonts w:hint="default" w:eastAsia="仿宋_GB2312"/>
          <w:color w:val="auto"/>
          <w:sz w:val="32"/>
          <w:szCs w:val="32"/>
        </w:rPr>
        <w:t>26</w:t>
      </w:r>
      <w:r>
        <w:rPr>
          <w:rFonts w:eastAsia="仿宋_GB2312"/>
          <w:color w:val="auto"/>
          <w:sz w:val="32"/>
          <w:szCs w:val="32"/>
        </w:rPr>
        <w:t>日，统</w:t>
      </w:r>
      <w:r>
        <w:rPr>
          <w:rFonts w:eastAsia="仿宋_GB2312"/>
          <w:sz w:val="32"/>
          <w:szCs w:val="32"/>
        </w:rPr>
        <w:t>一组织对一贯制学校小学部直升、外国语学校特色</w:t>
      </w:r>
      <w:r>
        <w:rPr>
          <w:rFonts w:hint="default" w:eastAsia="仿宋_GB2312"/>
          <w:sz w:val="32"/>
          <w:szCs w:val="32"/>
        </w:rPr>
        <w:t>招生</w:t>
      </w:r>
      <w:r>
        <w:rPr>
          <w:rFonts w:eastAsia="仿宋_GB2312"/>
          <w:sz w:val="32"/>
          <w:szCs w:val="32"/>
        </w:rPr>
        <w:t>，按照先小学部直升后外国语特色的顺序进行</w:t>
      </w:r>
      <w:r>
        <w:rPr>
          <w:rFonts w:hint="default" w:eastAsia="仿宋_GB2312"/>
          <w:sz w:val="32"/>
          <w:szCs w:val="32"/>
        </w:rPr>
        <w:t>微机</w:t>
      </w:r>
      <w:r>
        <w:rPr>
          <w:rFonts w:eastAsia="仿宋_GB2312"/>
          <w:sz w:val="32"/>
          <w:szCs w:val="32"/>
        </w:rPr>
        <w:t>派位，随机录取。</w:t>
      </w:r>
      <w:r>
        <w:rPr>
          <w:rFonts w:hint="default" w:eastAsia="仿宋_GB2312"/>
          <w:sz w:val="32"/>
          <w:szCs w:val="32"/>
        </w:rPr>
        <w:t>已派中小学部直升的学</w:t>
      </w:r>
      <w:r>
        <w:rPr>
          <w:rFonts w:hint="default" w:eastAsia="仿宋_GB2312"/>
          <w:kern w:val="0"/>
          <w:sz w:val="32"/>
          <w:szCs w:val="32"/>
          <w:u w:val="none" w:color="000000"/>
        </w:rPr>
        <w:t>生，不再参与外国语特色微机派位。</w:t>
      </w:r>
    </w:p>
    <w:p>
      <w:pPr>
        <w:spacing w:line="560" w:lineRule="exact"/>
        <w:ind w:firstLine="640" w:firstLineChars="200"/>
        <w:rPr>
          <w:rFonts w:eastAsia="仿宋_GB2312"/>
          <w:kern w:val="0"/>
          <w:sz w:val="32"/>
          <w:szCs w:val="32"/>
          <w:u w:val="none" w:color="000000"/>
        </w:rPr>
      </w:pPr>
      <w:r>
        <w:rPr>
          <w:rFonts w:hint="default" w:eastAsia="仿宋_GB2312"/>
          <w:kern w:val="0"/>
          <w:sz w:val="32"/>
          <w:szCs w:val="32"/>
          <w:u w:val="none" w:color="000000"/>
        </w:rPr>
        <w:t>6</w:t>
      </w:r>
      <w:r>
        <w:rPr>
          <w:rFonts w:eastAsia="仿宋_GB2312"/>
          <w:kern w:val="0"/>
          <w:sz w:val="32"/>
          <w:szCs w:val="32"/>
          <w:u w:val="none" w:color="000000"/>
        </w:rPr>
        <w:t>月</w:t>
      </w:r>
      <w:r>
        <w:rPr>
          <w:rFonts w:hint="default" w:eastAsia="仿宋_GB2312"/>
          <w:kern w:val="0"/>
          <w:sz w:val="32"/>
          <w:szCs w:val="32"/>
          <w:u w:val="none" w:color="000000"/>
        </w:rPr>
        <w:t>2</w:t>
      </w:r>
      <w:r>
        <w:rPr>
          <w:rFonts w:eastAsia="仿宋_GB2312"/>
          <w:kern w:val="0"/>
          <w:sz w:val="32"/>
          <w:szCs w:val="32"/>
          <w:u w:val="none" w:color="000000"/>
        </w:rPr>
        <w:t>日</w:t>
      </w:r>
      <w:r>
        <w:rPr>
          <w:rFonts w:hint="default" w:eastAsia="仿宋_GB2312"/>
          <w:kern w:val="0"/>
          <w:sz w:val="32"/>
          <w:szCs w:val="32"/>
          <w:u w:val="none" w:color="000000"/>
        </w:rPr>
        <w:t>前</w:t>
      </w:r>
      <w:r>
        <w:rPr>
          <w:rFonts w:eastAsia="仿宋_GB2312"/>
          <w:kern w:val="0"/>
          <w:sz w:val="32"/>
          <w:szCs w:val="32"/>
          <w:u w:val="none" w:color="000000"/>
        </w:rPr>
        <w:t>，完成配套入学</w:t>
      </w:r>
      <w:r>
        <w:rPr>
          <w:rFonts w:hint="default" w:eastAsia="仿宋_GB2312"/>
          <w:kern w:val="0"/>
          <w:sz w:val="32"/>
          <w:szCs w:val="32"/>
          <w:u w:val="none" w:color="000000"/>
        </w:rPr>
        <w:t>、</w:t>
      </w:r>
      <w:r>
        <w:rPr>
          <w:rFonts w:eastAsia="仿宋_GB2312"/>
          <w:kern w:val="0"/>
          <w:sz w:val="32"/>
          <w:szCs w:val="32"/>
          <w:u w:val="none" w:color="000000"/>
        </w:rPr>
        <w:t>特色</w:t>
      </w:r>
      <w:r>
        <w:rPr>
          <w:rFonts w:hint="default" w:eastAsia="仿宋_GB2312"/>
          <w:kern w:val="0"/>
          <w:sz w:val="32"/>
          <w:szCs w:val="32"/>
          <w:u w:val="none" w:color="000000"/>
        </w:rPr>
        <w:t>学校</w:t>
      </w:r>
      <w:r>
        <w:rPr>
          <w:rFonts w:eastAsia="仿宋_GB2312"/>
          <w:kern w:val="0"/>
          <w:sz w:val="32"/>
          <w:szCs w:val="32"/>
          <w:u w:val="none" w:color="000000"/>
        </w:rPr>
        <w:t>招生等提前批资格审核，下发所有提前批招生预录名单。</w:t>
      </w:r>
    </w:p>
    <w:p>
      <w:pPr>
        <w:spacing w:line="560" w:lineRule="exact"/>
        <w:ind w:firstLine="640" w:firstLineChars="200"/>
        <w:rPr>
          <w:rFonts w:eastAsia="仿宋_GB2312"/>
          <w:b/>
          <w:sz w:val="32"/>
          <w:szCs w:val="32"/>
        </w:rPr>
      </w:pPr>
      <w:r>
        <w:rPr>
          <w:rFonts w:eastAsia="仿宋_GB2312"/>
          <w:kern w:val="0"/>
          <w:sz w:val="32"/>
          <w:szCs w:val="32"/>
          <w:u w:val="none" w:color="000000"/>
        </w:rPr>
        <w:t>6月上旬</w:t>
      </w:r>
      <w:r>
        <w:rPr>
          <w:rFonts w:eastAsia="仿宋_GB2312"/>
          <w:sz w:val="32"/>
          <w:szCs w:val="32"/>
        </w:rPr>
        <w:t>，区教育局指导各毕业小学做好数据核对。</w:t>
      </w:r>
    </w:p>
    <w:p>
      <w:pPr>
        <w:spacing w:line="560" w:lineRule="exact"/>
        <w:ind w:firstLine="640" w:firstLineChars="200"/>
        <w:rPr>
          <w:rFonts w:eastAsia="仿宋_GB2312"/>
          <w:color w:val="auto"/>
          <w:sz w:val="32"/>
          <w:szCs w:val="32"/>
        </w:rPr>
      </w:pPr>
      <w:r>
        <w:rPr>
          <w:rFonts w:eastAsia="仿宋_GB2312"/>
          <w:color w:val="auto"/>
          <w:kern w:val="0"/>
          <w:sz w:val="32"/>
          <w:szCs w:val="32"/>
          <w:u w:val="none" w:color="000000"/>
        </w:rPr>
        <w:t>6月</w:t>
      </w:r>
      <w:r>
        <w:rPr>
          <w:rFonts w:hint="default" w:eastAsia="仿宋_GB2312"/>
          <w:color w:val="auto"/>
          <w:kern w:val="0"/>
          <w:sz w:val="32"/>
          <w:szCs w:val="32"/>
          <w:u w:val="none" w:color="000000"/>
        </w:rPr>
        <w:t>16</w:t>
      </w:r>
      <w:r>
        <w:rPr>
          <w:rFonts w:eastAsia="仿宋_GB2312"/>
          <w:color w:val="auto"/>
          <w:kern w:val="0"/>
          <w:sz w:val="32"/>
          <w:szCs w:val="32"/>
          <w:u w:val="none" w:color="000000"/>
        </w:rPr>
        <w:t>日，</w:t>
      </w:r>
      <w:r>
        <w:rPr>
          <w:rFonts w:eastAsia="仿宋_GB2312"/>
          <w:color w:val="auto"/>
          <w:sz w:val="32"/>
          <w:szCs w:val="32"/>
        </w:rPr>
        <w:t>区教育局指导各小学完成微机派位学生志愿填报，并组织外地回长生、跨区生进行微机派位志愿填报。</w:t>
      </w:r>
    </w:p>
    <w:p>
      <w:pPr>
        <w:spacing w:line="560" w:lineRule="exact"/>
        <w:ind w:firstLine="640" w:firstLineChars="200"/>
        <w:rPr>
          <w:rFonts w:eastAsia="仿宋_GB2312"/>
          <w:sz w:val="32"/>
          <w:szCs w:val="32"/>
        </w:rPr>
      </w:pPr>
      <w:r>
        <w:rPr>
          <w:rFonts w:hint="default" w:eastAsia="仿宋_GB2312"/>
          <w:color w:val="auto"/>
          <w:kern w:val="0"/>
          <w:sz w:val="32"/>
          <w:szCs w:val="32"/>
          <w:u w:val="none" w:color="000000"/>
        </w:rPr>
        <w:t>6</w:t>
      </w:r>
      <w:r>
        <w:rPr>
          <w:rFonts w:eastAsia="仿宋_GB2312"/>
          <w:color w:val="auto"/>
          <w:kern w:val="0"/>
          <w:sz w:val="32"/>
          <w:szCs w:val="32"/>
          <w:u w:val="none" w:color="000000"/>
        </w:rPr>
        <w:t>月</w:t>
      </w:r>
      <w:r>
        <w:rPr>
          <w:rFonts w:hint="default" w:eastAsia="仿宋_GB2312"/>
          <w:color w:val="auto"/>
          <w:kern w:val="0"/>
          <w:sz w:val="32"/>
          <w:szCs w:val="32"/>
          <w:u w:val="none" w:color="000000"/>
        </w:rPr>
        <w:t>30</w:t>
      </w:r>
      <w:r>
        <w:rPr>
          <w:rFonts w:eastAsia="仿宋_GB2312"/>
          <w:color w:val="auto"/>
          <w:kern w:val="0"/>
          <w:sz w:val="32"/>
          <w:szCs w:val="32"/>
          <w:u w:val="none" w:color="000000"/>
        </w:rPr>
        <w:t>日上午</w:t>
      </w:r>
      <w:r>
        <w:rPr>
          <w:rFonts w:eastAsia="仿宋_GB2312"/>
          <w:kern w:val="0"/>
          <w:sz w:val="32"/>
          <w:szCs w:val="32"/>
          <w:u w:val="none" w:color="000000"/>
        </w:rPr>
        <w:t>，</w:t>
      </w:r>
      <w:r>
        <w:rPr>
          <w:rFonts w:eastAsia="仿宋_GB2312"/>
          <w:sz w:val="32"/>
          <w:szCs w:val="32"/>
        </w:rPr>
        <w:t>全市统一举行20</w:t>
      </w:r>
      <w:r>
        <w:rPr>
          <w:rFonts w:hint="default" w:eastAsia="仿宋_GB2312"/>
          <w:sz w:val="32"/>
          <w:szCs w:val="32"/>
        </w:rPr>
        <w:t>24</w:t>
      </w:r>
      <w:r>
        <w:rPr>
          <w:rFonts w:eastAsia="仿宋_GB2312"/>
          <w:sz w:val="32"/>
          <w:szCs w:val="32"/>
        </w:rPr>
        <w:t>年城区小学升初中联合微机派位。</w:t>
      </w:r>
    </w:p>
    <w:p>
      <w:pPr>
        <w:spacing w:line="560" w:lineRule="exact"/>
        <w:ind w:firstLine="640" w:firstLineChars="200"/>
        <w:rPr>
          <w:rFonts w:eastAsia="仿宋_GB2312"/>
          <w:sz w:val="32"/>
          <w:szCs w:val="32"/>
        </w:rPr>
      </w:pPr>
      <w:r>
        <w:rPr>
          <w:rFonts w:eastAsia="仿宋_GB2312"/>
          <w:color w:val="auto"/>
          <w:kern w:val="0"/>
          <w:sz w:val="32"/>
          <w:szCs w:val="32"/>
          <w:u w:val="none" w:color="000000"/>
        </w:rPr>
        <w:t>7月</w:t>
      </w:r>
      <w:r>
        <w:rPr>
          <w:rFonts w:hint="default" w:eastAsia="仿宋_GB2312"/>
          <w:color w:val="auto"/>
          <w:kern w:val="0"/>
          <w:sz w:val="32"/>
          <w:szCs w:val="32"/>
          <w:u w:val="none" w:color="000000"/>
        </w:rPr>
        <w:t>1</w:t>
      </w:r>
      <w:r>
        <w:rPr>
          <w:rFonts w:eastAsia="仿宋_GB2312"/>
          <w:color w:val="auto"/>
          <w:kern w:val="0"/>
          <w:sz w:val="32"/>
          <w:szCs w:val="32"/>
          <w:u w:val="none" w:color="000000"/>
        </w:rPr>
        <w:t>日，</w:t>
      </w:r>
      <w:r>
        <w:rPr>
          <w:rFonts w:eastAsia="仿宋_GB2312"/>
          <w:sz w:val="32"/>
          <w:szCs w:val="32"/>
        </w:rPr>
        <w:t>公布初中学校微机派位结果。</w:t>
      </w:r>
    </w:p>
    <w:p>
      <w:pPr>
        <w:spacing w:line="560" w:lineRule="exact"/>
        <w:ind w:firstLine="640" w:firstLineChars="200"/>
        <w:rPr>
          <w:rFonts w:hint="default" w:eastAsia="仿宋_GB2312"/>
          <w:sz w:val="32"/>
          <w:szCs w:val="32"/>
        </w:rPr>
      </w:pPr>
      <w:r>
        <w:rPr>
          <w:rFonts w:hint="default" w:eastAsia="仿宋_GB2312"/>
          <w:color w:val="auto"/>
          <w:sz w:val="32"/>
          <w:szCs w:val="32"/>
        </w:rPr>
        <w:t>7月6日-8日，</w:t>
      </w:r>
      <w:r>
        <w:rPr>
          <w:rFonts w:hint="default" w:eastAsia="仿宋_GB2312"/>
          <w:sz w:val="32"/>
          <w:szCs w:val="32"/>
        </w:rPr>
        <w:t>富余学位民办学校、子弟学校进行征集志愿填报。</w:t>
      </w:r>
    </w:p>
    <w:p>
      <w:pPr>
        <w:spacing w:line="560" w:lineRule="exact"/>
        <w:ind w:firstLine="640" w:firstLineChars="200"/>
        <w:rPr>
          <w:rFonts w:eastAsia="仿宋_GB2312"/>
          <w:sz w:val="32"/>
          <w:szCs w:val="32"/>
        </w:rPr>
      </w:pPr>
      <w:r>
        <w:rPr>
          <w:rFonts w:hint="default" w:eastAsia="仿宋_GB2312"/>
          <w:color w:val="auto"/>
          <w:sz w:val="32"/>
          <w:szCs w:val="32"/>
        </w:rPr>
        <w:t>7月10日，</w:t>
      </w:r>
      <w:r>
        <w:rPr>
          <w:rFonts w:hint="default" w:eastAsia="仿宋_GB2312"/>
          <w:sz w:val="32"/>
          <w:szCs w:val="32"/>
        </w:rPr>
        <w:t>组织对富余学位民办学校、子弟学校进行微机派位。</w:t>
      </w:r>
    </w:p>
    <w:p>
      <w:pPr>
        <w:spacing w:line="600" w:lineRule="exact"/>
        <w:ind w:firstLine="640" w:firstLineChars="200"/>
        <w:rPr>
          <w:rFonts w:ascii="黑体" w:hAnsi="黑体" w:eastAsia="黑体" w:cs="黑体"/>
          <w:sz w:val="32"/>
          <w:szCs w:val="32"/>
        </w:rPr>
      </w:pPr>
      <w:r>
        <w:rPr>
          <w:rFonts w:ascii="黑体" w:hAnsi="黑体" w:eastAsia="黑体" w:cs="黑体"/>
          <w:sz w:val="32"/>
          <w:szCs w:val="32"/>
        </w:rPr>
        <w:t>六、政策优待</w:t>
      </w:r>
    </w:p>
    <w:p>
      <w:pPr>
        <w:spacing w:line="560" w:lineRule="exact"/>
        <w:ind w:firstLine="640" w:firstLineChars="200"/>
        <w:rPr>
          <w:rFonts w:eastAsia="仿宋_GB2312"/>
          <w:sz w:val="32"/>
          <w:szCs w:val="32"/>
        </w:rPr>
      </w:pPr>
      <w:r>
        <w:rPr>
          <w:rFonts w:eastAsia="仿宋_GB2312"/>
          <w:sz w:val="32"/>
          <w:szCs w:val="32"/>
        </w:rPr>
        <w:t>（一）对行动困难的残疾儿童、双盲子女根据家庭住房实行就近照顾安排入学。家长填写</w:t>
      </w:r>
      <w:r>
        <w:rPr>
          <w:rFonts w:hint="default" w:eastAsia="仿宋_GB2312"/>
          <w:sz w:val="32"/>
          <w:szCs w:val="32"/>
        </w:rPr>
        <w:t>《</w:t>
      </w:r>
      <w:r>
        <w:rPr>
          <w:rFonts w:eastAsia="仿宋_GB2312"/>
          <w:sz w:val="32"/>
          <w:szCs w:val="32"/>
        </w:rPr>
        <w:t>长沙市双盲子女、残疾儿童小学毕业就近分配申请表》，毕业小学初审签字后统一提交到所在区教育局基础教育科复核，经</w:t>
      </w:r>
      <w:r>
        <w:rPr>
          <w:rFonts w:hint="default" w:eastAsia="仿宋_GB2312"/>
          <w:sz w:val="32"/>
          <w:szCs w:val="32"/>
        </w:rPr>
        <w:t>市教育局中招办</w:t>
      </w:r>
      <w:r>
        <w:rPr>
          <w:rFonts w:eastAsia="仿宋_GB2312"/>
          <w:sz w:val="32"/>
          <w:szCs w:val="32"/>
        </w:rPr>
        <w:t>审定后在微机派位前实行就近安排。</w:t>
      </w:r>
    </w:p>
    <w:p>
      <w:pPr>
        <w:spacing w:line="560" w:lineRule="exact"/>
        <w:ind w:firstLine="640" w:firstLineChars="200"/>
        <w:rPr>
          <w:rFonts w:eastAsia="仿宋_GB2312"/>
          <w:sz w:val="32"/>
          <w:szCs w:val="32"/>
        </w:rPr>
      </w:pPr>
      <w:r>
        <w:rPr>
          <w:rFonts w:eastAsia="仿宋_GB2312"/>
          <w:sz w:val="32"/>
          <w:szCs w:val="32"/>
        </w:rPr>
        <w:t>（二）经市委人才工作领导小组审定，并取得人才绿卡的高层次人才（具体包括：A类国际顶尖人才，B类国家级领军人才，C类省市级领军人才，D类高级人才），其子女申请就读公办初中学校优待的，</w:t>
      </w:r>
      <w:r>
        <w:rPr>
          <w:rFonts w:hint="default" w:eastAsia="仿宋_GB2312"/>
          <w:sz w:val="32"/>
          <w:szCs w:val="32"/>
        </w:rPr>
        <w:t>4</w:t>
      </w:r>
      <w:r>
        <w:rPr>
          <w:rFonts w:eastAsia="仿宋_GB2312"/>
          <w:sz w:val="32"/>
          <w:szCs w:val="32"/>
        </w:rPr>
        <w:t>月20日前登录</w:t>
      </w:r>
      <w:r>
        <w:rPr>
          <w:rFonts w:hint="eastAsia" w:eastAsia="仿宋_GB2312"/>
          <w:sz w:val="32"/>
          <w:szCs w:val="32"/>
        </w:rPr>
        <w:t>“</w:t>
      </w:r>
      <w:r>
        <w:rPr>
          <w:rFonts w:eastAsia="仿宋_GB2312"/>
          <w:sz w:val="32"/>
          <w:szCs w:val="32"/>
        </w:rPr>
        <w:t>长沙市一体化人才服务平台</w:t>
      </w:r>
      <w:r>
        <w:rPr>
          <w:rFonts w:hint="eastAsia" w:eastAsia="仿宋_GB2312"/>
          <w:sz w:val="32"/>
          <w:szCs w:val="32"/>
        </w:rPr>
        <w:t>”</w:t>
      </w:r>
      <w:r>
        <w:rPr>
          <w:rFonts w:eastAsia="仿宋_GB2312"/>
          <w:sz w:val="32"/>
          <w:szCs w:val="32"/>
        </w:rPr>
        <w:t>，按要求录入（提交）家庭住房、子女现就读学校和升学意向等信息，由市教育局统一受理，核实资格后按市委高层次人才政策予以安排。</w:t>
      </w:r>
    </w:p>
    <w:p>
      <w:pPr>
        <w:spacing w:line="560" w:lineRule="exact"/>
        <w:ind w:firstLine="640" w:firstLineChars="200"/>
        <w:rPr>
          <w:rFonts w:eastAsia="仿宋_GB2312"/>
          <w:sz w:val="32"/>
          <w:szCs w:val="32"/>
        </w:rPr>
      </w:pPr>
      <w:r>
        <w:rPr>
          <w:rFonts w:eastAsia="仿宋_GB2312"/>
          <w:sz w:val="32"/>
          <w:szCs w:val="32"/>
        </w:rPr>
        <w:t>（三）根据《长沙市军人子女教育优待实施细则》</w:t>
      </w:r>
      <w:r>
        <w:rPr>
          <w:rFonts w:hint="default" w:eastAsia="仿宋_GB2312"/>
          <w:sz w:val="32"/>
          <w:szCs w:val="32"/>
        </w:rPr>
        <w:t>（政联</w:t>
      </w:r>
      <w:r>
        <w:rPr>
          <w:rFonts w:eastAsia="仿宋_GB2312"/>
          <w:kern w:val="0"/>
          <w:sz w:val="32"/>
          <w:szCs w:val="32"/>
          <w:u w:val="none" w:color="000000"/>
        </w:rPr>
        <w:t>〔20</w:t>
      </w:r>
      <w:r>
        <w:rPr>
          <w:rFonts w:hint="default" w:eastAsia="仿宋_GB2312"/>
          <w:kern w:val="0"/>
          <w:sz w:val="32"/>
          <w:szCs w:val="32"/>
          <w:u w:val="none" w:color="000000"/>
        </w:rPr>
        <w:t>21</w:t>
      </w:r>
      <w:r>
        <w:rPr>
          <w:rFonts w:eastAsia="仿宋_GB2312"/>
          <w:kern w:val="0"/>
          <w:sz w:val="32"/>
          <w:szCs w:val="32"/>
          <w:u w:val="none" w:color="000000"/>
        </w:rPr>
        <w:t>〕</w:t>
      </w:r>
      <w:r>
        <w:rPr>
          <w:rFonts w:hint="default" w:eastAsia="仿宋_GB2312"/>
          <w:kern w:val="0"/>
          <w:sz w:val="32"/>
          <w:szCs w:val="32"/>
          <w:u w:val="none" w:color="000000"/>
        </w:rPr>
        <w:t>1</w:t>
      </w:r>
      <w:r>
        <w:rPr>
          <w:rFonts w:hint="default" w:eastAsia="仿宋_GB2312"/>
          <w:sz w:val="32"/>
          <w:szCs w:val="32"/>
        </w:rPr>
        <w:t>号）</w:t>
      </w:r>
      <w:r>
        <w:rPr>
          <w:rFonts w:eastAsia="仿宋_GB2312"/>
          <w:sz w:val="32"/>
          <w:szCs w:val="32"/>
        </w:rPr>
        <w:t>，符合条件的现役军人子女申请就读城区公办初中学校优待的，其父母或其他法定监护人填写《长沙市军人子女小学升初中优待审批表》，并按审批表的要求提交相关证明材料,于</w:t>
      </w:r>
      <w:r>
        <w:rPr>
          <w:rFonts w:hint="default" w:eastAsia="仿宋_GB2312"/>
          <w:sz w:val="32"/>
          <w:szCs w:val="32"/>
        </w:rPr>
        <w:t>4</w:t>
      </w:r>
      <w:r>
        <w:rPr>
          <w:rFonts w:eastAsia="仿宋_GB2312"/>
          <w:sz w:val="32"/>
          <w:szCs w:val="32"/>
        </w:rPr>
        <w:t>月20日前报长沙警备区政治工作处核实，再由长沙警备区政治工作处统一提交长沙市教育局进行联合审核。对符合条件的现役军人子女按政策享受教育优待。</w:t>
      </w:r>
    </w:p>
    <w:p>
      <w:pPr>
        <w:spacing w:line="560" w:lineRule="exact"/>
        <w:ind w:firstLine="640" w:firstLineChars="200"/>
        <w:rPr>
          <w:rFonts w:eastAsia="仿宋_GB2312"/>
          <w:sz w:val="32"/>
          <w:szCs w:val="32"/>
        </w:rPr>
      </w:pPr>
      <w:r>
        <w:rPr>
          <w:rFonts w:eastAsia="仿宋_GB2312"/>
          <w:sz w:val="32"/>
          <w:szCs w:val="32"/>
        </w:rPr>
        <w:t>（四）对烈士子女、因公牺牲人民警察子女、人民警察一级至二级英模子女、一级至四级因公伤残人民警察子女等符合国家政策的优待对象，</w:t>
      </w:r>
      <w:r>
        <w:rPr>
          <w:rFonts w:hint="default" w:eastAsia="仿宋_GB2312"/>
          <w:sz w:val="32"/>
          <w:szCs w:val="32"/>
        </w:rPr>
        <w:t>参照军人子女</w:t>
      </w:r>
      <w:r>
        <w:rPr>
          <w:rFonts w:eastAsia="仿宋_GB2312"/>
          <w:sz w:val="32"/>
          <w:szCs w:val="32"/>
        </w:rPr>
        <w:t>有关政策享受教育优待。</w:t>
      </w:r>
    </w:p>
    <w:p>
      <w:pPr>
        <w:spacing w:line="600" w:lineRule="exact"/>
        <w:ind w:firstLine="640" w:firstLineChars="200"/>
        <w:rPr>
          <w:rFonts w:ascii="黑体" w:hAnsi="黑体" w:eastAsia="黑体" w:cs="黑体"/>
          <w:sz w:val="32"/>
          <w:szCs w:val="32"/>
        </w:rPr>
      </w:pPr>
      <w:r>
        <w:rPr>
          <w:rFonts w:ascii="黑体" w:hAnsi="黑体" w:eastAsia="黑体" w:cs="黑体"/>
          <w:sz w:val="32"/>
          <w:szCs w:val="32"/>
        </w:rPr>
        <w:t>七、工作要求</w:t>
      </w:r>
    </w:p>
    <w:p>
      <w:pPr>
        <w:spacing w:line="560" w:lineRule="exact"/>
        <w:ind w:firstLine="643" w:firstLineChars="200"/>
        <w:rPr>
          <w:rFonts w:eastAsia="仿宋_GB2312"/>
          <w:sz w:val="32"/>
          <w:szCs w:val="32"/>
        </w:rPr>
      </w:pPr>
      <w:r>
        <w:rPr>
          <w:rFonts w:hint="eastAsia" w:ascii="楷体_GB2312" w:hAnsi="楷体_GB2312" w:eastAsia="楷体_GB2312" w:cs="楷体_GB2312"/>
          <w:b/>
          <w:sz w:val="32"/>
          <w:szCs w:val="32"/>
        </w:rPr>
        <w:t>1. 加强组织领导。</w:t>
      </w:r>
      <w:r>
        <w:rPr>
          <w:rFonts w:eastAsia="仿宋_GB2312"/>
          <w:sz w:val="32"/>
          <w:szCs w:val="32"/>
        </w:rPr>
        <w:t>市教育局中招办联合各区教育局成立城区小学升初中微机派位领导小组，统筹微机派位工作重大事项的决策和部署。领导小组下设微机派位工作小组，具体负责微机派位工作的组织实施。</w:t>
      </w:r>
    </w:p>
    <w:p>
      <w:pPr>
        <w:spacing w:line="560" w:lineRule="exact"/>
        <w:ind w:firstLine="643" w:firstLineChars="200"/>
        <w:rPr>
          <w:rFonts w:eastAsia="仿宋_GB2312"/>
          <w:sz w:val="32"/>
          <w:szCs w:val="32"/>
        </w:rPr>
      </w:pPr>
      <w:r>
        <w:rPr>
          <w:rFonts w:ascii="楷体_GB2312" w:hAnsi="楷体_GB2312" w:eastAsia="楷体_GB2312" w:cs="楷体_GB2312"/>
          <w:b/>
          <w:sz w:val="32"/>
          <w:szCs w:val="32"/>
        </w:rPr>
        <w:t>2.</w:t>
      </w:r>
      <w:r>
        <w:rPr>
          <w:rFonts w:hint="default" w:ascii="楷体_GB2312" w:hAnsi="楷体_GB2312" w:eastAsia="楷体_GB2312" w:cs="楷体_GB2312"/>
          <w:b/>
          <w:sz w:val="32"/>
          <w:szCs w:val="32"/>
        </w:rPr>
        <w:t xml:space="preserve"> </w:t>
      </w:r>
      <w:r>
        <w:rPr>
          <w:rFonts w:ascii="楷体_GB2312" w:hAnsi="楷体_GB2312" w:eastAsia="楷体_GB2312" w:cs="楷体_GB2312"/>
          <w:b/>
          <w:sz w:val="32"/>
          <w:szCs w:val="32"/>
        </w:rPr>
        <w:t>制定实施方案。</w:t>
      </w:r>
      <w:r>
        <w:rPr>
          <w:rFonts w:eastAsia="仿宋_GB2312"/>
          <w:sz w:val="32"/>
          <w:szCs w:val="32"/>
        </w:rPr>
        <w:t>按照市教育局统一部署，每年城区小学升初中举行联合微机派位，由各区教育局轮流承办。承办单位需制定《长沙市城区小学升初中联合微机派位工作实施方案》，确保微机派位各项工作有序进行。</w:t>
      </w:r>
      <w:r>
        <w:rPr>
          <w:rFonts w:eastAsia="仿宋_GB2312"/>
          <w:color w:val="auto"/>
          <w:sz w:val="32"/>
          <w:szCs w:val="32"/>
        </w:rPr>
        <w:t>20</w:t>
      </w:r>
      <w:r>
        <w:rPr>
          <w:rFonts w:hint="default" w:eastAsia="仿宋_GB2312"/>
          <w:color w:val="auto"/>
          <w:sz w:val="32"/>
          <w:szCs w:val="32"/>
        </w:rPr>
        <w:t>24</w:t>
      </w:r>
      <w:r>
        <w:rPr>
          <w:rFonts w:eastAsia="仿宋_GB2312"/>
          <w:color w:val="auto"/>
          <w:sz w:val="32"/>
          <w:szCs w:val="32"/>
        </w:rPr>
        <w:t>年小学升初中城区联合微机派位工作由</w:t>
      </w:r>
      <w:r>
        <w:rPr>
          <w:rFonts w:hint="default" w:eastAsia="仿宋_GB2312"/>
          <w:color w:val="auto"/>
          <w:sz w:val="32"/>
          <w:szCs w:val="32"/>
        </w:rPr>
        <w:t>天心区</w:t>
      </w:r>
      <w:r>
        <w:rPr>
          <w:rFonts w:eastAsia="仿宋_GB2312"/>
          <w:color w:val="auto"/>
          <w:sz w:val="32"/>
          <w:szCs w:val="32"/>
        </w:rPr>
        <w:t>教育局牵头组织实施。</w:t>
      </w:r>
    </w:p>
    <w:p>
      <w:pPr>
        <w:spacing w:line="560" w:lineRule="exact"/>
        <w:ind w:firstLine="643" w:firstLineChars="200"/>
        <w:rPr>
          <w:rFonts w:eastAsia="仿宋_GB2312"/>
          <w:sz w:val="32"/>
          <w:szCs w:val="32"/>
        </w:rPr>
      </w:pPr>
      <w:r>
        <w:rPr>
          <w:rFonts w:ascii="楷体_GB2312" w:hAnsi="楷体_GB2312" w:eastAsia="楷体_GB2312" w:cs="楷体_GB2312"/>
          <w:b/>
          <w:sz w:val="32"/>
          <w:szCs w:val="32"/>
        </w:rPr>
        <w:t>3.</w:t>
      </w:r>
      <w:r>
        <w:rPr>
          <w:rFonts w:hint="default" w:ascii="楷体_GB2312" w:hAnsi="楷体_GB2312" w:eastAsia="楷体_GB2312" w:cs="楷体_GB2312"/>
          <w:b/>
          <w:sz w:val="32"/>
          <w:szCs w:val="32"/>
        </w:rPr>
        <w:t xml:space="preserve"> </w:t>
      </w:r>
      <w:r>
        <w:rPr>
          <w:rFonts w:ascii="楷体_GB2312" w:hAnsi="楷体_GB2312" w:eastAsia="楷体_GB2312" w:cs="楷体_GB2312"/>
          <w:b/>
          <w:sz w:val="32"/>
          <w:szCs w:val="32"/>
        </w:rPr>
        <w:t>强化部门协调。</w:t>
      </w:r>
      <w:r>
        <w:rPr>
          <w:rFonts w:eastAsia="仿宋_GB2312"/>
          <w:sz w:val="32"/>
          <w:szCs w:val="32"/>
        </w:rPr>
        <w:t>承办区政府要召开教育、公安、交警、公证、电力等部门联席会。教育部门负责微机派位现场和会务资料准备；公安部门负责微机派位现场及外围秩序，及时处置突发事件；交警部门负责维护会场周边交通秩序，保障交通有序畅通；公证部门负责派位工作流程及派位结果的公证；电力部门确保微机派位现场安全用电，及时处置电力突发事件。</w:t>
      </w:r>
    </w:p>
    <w:p>
      <w:pPr>
        <w:spacing w:line="560" w:lineRule="exact"/>
        <w:ind w:firstLine="643" w:firstLineChars="200"/>
        <w:rPr>
          <w:rFonts w:eastAsia="仿宋_GB2312"/>
          <w:sz w:val="32"/>
          <w:szCs w:val="32"/>
        </w:rPr>
      </w:pPr>
      <w:r>
        <w:rPr>
          <w:rFonts w:hint="eastAsia" w:ascii="楷体_GB2312" w:hAnsi="楷体_GB2312" w:eastAsia="楷体_GB2312" w:cs="楷体_GB2312"/>
          <w:b/>
          <w:sz w:val="32"/>
          <w:szCs w:val="32"/>
        </w:rPr>
        <w:t>4. 注重宣传引导。</w:t>
      </w:r>
      <w:r>
        <w:rPr>
          <w:rFonts w:eastAsia="仿宋_GB2312"/>
          <w:sz w:val="32"/>
          <w:szCs w:val="32"/>
        </w:rPr>
        <w:t>教育行政部门要充分利用报纸、电视、广播、网络等媒体宣传、解读小学升初中微机派位政策，努力营造良好的社会舆论环境。中小学校要配合做好政策宣传和解释工作，主动做好学生和家长的咨询服务。</w:t>
      </w:r>
    </w:p>
    <w:p>
      <w:pPr>
        <w:spacing w:line="560" w:lineRule="exact"/>
        <w:ind w:firstLine="643" w:firstLineChars="200"/>
        <w:rPr>
          <w:rFonts w:eastAsia="仿宋_GB2312"/>
          <w:sz w:val="32"/>
          <w:szCs w:val="32"/>
        </w:rPr>
      </w:pPr>
      <w:r>
        <w:rPr>
          <w:rFonts w:ascii="楷体_GB2312" w:hAnsi="楷体_GB2312" w:eastAsia="楷体_GB2312" w:cs="楷体_GB2312"/>
          <w:b/>
          <w:sz w:val="32"/>
          <w:szCs w:val="32"/>
        </w:rPr>
        <w:t>5.</w:t>
      </w:r>
      <w:r>
        <w:rPr>
          <w:rFonts w:hint="default" w:ascii="楷体_GB2312" w:hAnsi="楷体_GB2312" w:eastAsia="楷体_GB2312" w:cs="楷体_GB2312"/>
          <w:b/>
          <w:sz w:val="32"/>
          <w:szCs w:val="32"/>
        </w:rPr>
        <w:t xml:space="preserve"> </w:t>
      </w:r>
      <w:r>
        <w:rPr>
          <w:rFonts w:ascii="楷体_GB2312" w:hAnsi="楷体_GB2312" w:eastAsia="楷体_GB2312" w:cs="楷体_GB2312"/>
          <w:b/>
          <w:sz w:val="32"/>
          <w:szCs w:val="32"/>
        </w:rPr>
        <w:t>严明招生纪律。</w:t>
      </w:r>
      <w:r>
        <w:rPr>
          <w:rFonts w:eastAsia="仿宋_GB2312"/>
          <w:sz w:val="32"/>
          <w:szCs w:val="32"/>
        </w:rPr>
        <w:t>各学校必须严格遵守义务教育阶段免试入学规定，依法依规招生。严格执行</w:t>
      </w:r>
      <w:r>
        <w:rPr>
          <w:rFonts w:hint="eastAsia" w:eastAsia="仿宋_GB2312"/>
          <w:sz w:val="32"/>
          <w:szCs w:val="32"/>
        </w:rPr>
        <w:t>“</w:t>
      </w:r>
      <w:r>
        <w:rPr>
          <w:rFonts w:eastAsia="仿宋_GB2312"/>
          <w:sz w:val="32"/>
          <w:szCs w:val="32"/>
        </w:rPr>
        <w:t>公民同招、超员摇号</w:t>
      </w:r>
      <w:r>
        <w:rPr>
          <w:rFonts w:hint="eastAsia" w:eastAsia="仿宋_GB2312"/>
          <w:sz w:val="32"/>
          <w:szCs w:val="32"/>
        </w:rPr>
        <w:t>”</w:t>
      </w:r>
      <w:r>
        <w:rPr>
          <w:rFonts w:eastAsia="仿宋_GB2312"/>
          <w:sz w:val="32"/>
          <w:szCs w:val="32"/>
        </w:rPr>
        <w:t>和</w:t>
      </w:r>
      <w:r>
        <w:rPr>
          <w:rFonts w:hint="eastAsia" w:eastAsia="仿宋_GB2312"/>
          <w:sz w:val="32"/>
          <w:szCs w:val="32"/>
        </w:rPr>
        <w:t>“</w:t>
      </w:r>
      <w:r>
        <w:rPr>
          <w:rFonts w:eastAsia="仿宋_GB2312"/>
          <w:sz w:val="32"/>
          <w:szCs w:val="32"/>
        </w:rPr>
        <w:t>公办不择校</w:t>
      </w:r>
      <w:r>
        <w:rPr>
          <w:rFonts w:hint="eastAsia" w:eastAsia="仿宋_GB2312"/>
          <w:sz w:val="32"/>
          <w:szCs w:val="32"/>
        </w:rPr>
        <w:t>”</w:t>
      </w:r>
      <w:r>
        <w:rPr>
          <w:rFonts w:eastAsia="仿宋_GB2312"/>
          <w:sz w:val="32"/>
          <w:szCs w:val="32"/>
        </w:rPr>
        <w:t>招生政策，城区初中微机派位后禁止学生在公办学校之间</w:t>
      </w:r>
      <w:r>
        <w:rPr>
          <w:rFonts w:hint="eastAsia" w:eastAsia="仿宋_GB2312"/>
          <w:sz w:val="32"/>
          <w:szCs w:val="32"/>
        </w:rPr>
        <w:t>“</w:t>
      </w:r>
      <w:r>
        <w:rPr>
          <w:rFonts w:eastAsia="仿宋_GB2312"/>
          <w:sz w:val="32"/>
          <w:szCs w:val="32"/>
        </w:rPr>
        <w:t>二次流动</w:t>
      </w:r>
      <w:r>
        <w:rPr>
          <w:rFonts w:hint="eastAsia" w:eastAsia="仿宋_GB2312"/>
          <w:sz w:val="32"/>
          <w:szCs w:val="32"/>
        </w:rPr>
        <w:t>”</w:t>
      </w:r>
      <w:r>
        <w:rPr>
          <w:rFonts w:eastAsia="仿宋_GB2312"/>
          <w:sz w:val="32"/>
          <w:szCs w:val="32"/>
        </w:rPr>
        <w:t>，坚决杜绝公办学校收取择校生，严禁任何学校组织书面测试、文化择优。</w:t>
      </w:r>
    </w:p>
    <w:p>
      <w:pPr>
        <w:spacing w:line="560" w:lineRule="exact"/>
        <w:ind w:firstLine="640" w:firstLineChars="200"/>
        <w:rPr>
          <w:rFonts w:eastAsia="仿宋_GB2312"/>
          <w:sz w:val="32"/>
          <w:szCs w:val="32"/>
        </w:rPr>
      </w:pPr>
    </w:p>
    <w:p>
      <w:pPr>
        <w:spacing w:line="580" w:lineRule="exact"/>
        <w:rPr>
          <w:sz w:val="32"/>
          <w:szCs w:val="32"/>
        </w:rPr>
      </w:pPr>
    </w:p>
    <w:p>
      <w:pPr>
        <w:spacing w:line="580" w:lineRule="exact"/>
        <w:rPr>
          <w:sz w:val="32"/>
          <w:szCs w:val="32"/>
        </w:rPr>
      </w:pPr>
    </w:p>
    <w:p>
      <w:pPr>
        <w:spacing w:line="580" w:lineRule="exact"/>
      </w:pPr>
    </w:p>
    <w:p>
      <w:pPr>
        <w:spacing w:line="580" w:lineRule="exact"/>
      </w:pPr>
    </w:p>
    <w:p>
      <w:pPr>
        <w:spacing w:line="640" w:lineRule="exact"/>
        <w:jc w:val="center"/>
        <w:rPr>
          <w:rFonts w:hint="eastAsia" w:ascii="方正小标宋简体" w:hAnsi="方正小标宋简体" w:eastAsia="方正小标宋简体" w:cs="方正小标宋简体"/>
          <w:bCs/>
          <w:sz w:val="40"/>
          <w:szCs w:val="40"/>
        </w:rPr>
      </w:pPr>
      <w:r>
        <w:rPr>
          <w:rFonts w:eastAsia="黑体"/>
          <w:b/>
          <w:sz w:val="44"/>
          <w:szCs w:val="44"/>
        </w:rPr>
        <w:br w:type="page"/>
      </w:r>
      <w:r>
        <w:rPr>
          <w:rFonts w:hint="eastAsia" w:ascii="方正小标宋简体" w:hAnsi="方正小标宋简体" w:eastAsia="方正小标宋简体" w:cs="方正小标宋简体"/>
          <w:bCs/>
          <w:sz w:val="40"/>
          <w:szCs w:val="40"/>
        </w:rPr>
        <w:t>2024年长沙市城区小学升初中双（多）胞胎</w:t>
      </w:r>
    </w:p>
    <w:p>
      <w:pPr>
        <w:spacing w:after="240" w:afterLines="100" w:line="64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子女就近入学捆绑派位申请表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1223"/>
        <w:gridCol w:w="1186"/>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09" w:type="dxa"/>
            <w:noWrap w:val="0"/>
            <w:vAlign w:val="center"/>
          </w:tcPr>
          <w:p>
            <w:pPr>
              <w:jc w:val="center"/>
              <w:rPr>
                <w:rFonts w:hint="eastAsia" w:ascii="仿宋_GB2312" w:eastAsia="仿宋_GB2312"/>
                <w:sz w:val="24"/>
              </w:rPr>
            </w:pPr>
            <w:r>
              <w:rPr>
                <w:rFonts w:hint="eastAsia" w:ascii="仿宋_GB2312" w:eastAsia="仿宋_GB2312"/>
                <w:sz w:val="24"/>
              </w:rPr>
              <w:t>毕业小学</w:t>
            </w:r>
          </w:p>
        </w:tc>
        <w:tc>
          <w:tcPr>
            <w:tcW w:w="6713" w:type="dxa"/>
            <w:gridSpan w:val="4"/>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restart"/>
            <w:noWrap w:val="0"/>
            <w:vAlign w:val="center"/>
          </w:tcPr>
          <w:p>
            <w:pPr>
              <w:jc w:val="center"/>
              <w:rPr>
                <w:rFonts w:hint="eastAsia" w:ascii="仿宋_GB2312" w:eastAsia="仿宋_GB2312"/>
                <w:sz w:val="24"/>
              </w:rPr>
            </w:pPr>
            <w:r>
              <w:rPr>
                <w:rFonts w:hint="eastAsia" w:ascii="仿宋_GB2312" w:eastAsia="仿宋_GB2312"/>
                <w:sz w:val="24"/>
              </w:rPr>
              <w:t>双（多）胞胎</w:t>
            </w:r>
          </w:p>
          <w:p>
            <w:pPr>
              <w:jc w:val="center"/>
              <w:rPr>
                <w:rFonts w:hint="eastAsia" w:ascii="仿宋_GB2312" w:eastAsia="仿宋_GB2312"/>
                <w:sz w:val="24"/>
              </w:rPr>
            </w:pPr>
            <w:r>
              <w:rPr>
                <w:rFonts w:hint="eastAsia" w:ascii="仿宋_GB2312" w:eastAsia="仿宋_GB2312"/>
                <w:sz w:val="24"/>
              </w:rPr>
              <w:t>子女信息</w:t>
            </w:r>
          </w:p>
        </w:tc>
        <w:tc>
          <w:tcPr>
            <w:tcW w:w="993" w:type="dxa"/>
            <w:vMerge w:val="restart"/>
            <w:noWrap w:val="0"/>
            <w:vAlign w:val="center"/>
          </w:tcPr>
          <w:p>
            <w:pPr>
              <w:jc w:val="center"/>
              <w:rPr>
                <w:rFonts w:hint="eastAsia" w:ascii="仿宋_GB2312" w:eastAsia="仿宋_GB2312"/>
                <w:sz w:val="24"/>
              </w:rPr>
            </w:pPr>
            <w:r>
              <w:rPr>
                <w:rFonts w:hint="eastAsia" w:ascii="仿宋_GB2312" w:eastAsia="仿宋_GB2312"/>
                <w:sz w:val="24"/>
              </w:rPr>
              <w:t>姓名1</w:t>
            </w:r>
          </w:p>
          <w:p>
            <w:pPr>
              <w:ind w:left="-126" w:leftChars="-60" w:right="-132" w:rightChars="-63"/>
              <w:jc w:val="center"/>
              <w:rPr>
                <w:rFonts w:hint="eastAsia" w:ascii="仿宋_GB2312" w:eastAsia="仿宋_GB2312"/>
                <w:b w:val="0"/>
                <w:bCs w:val="0"/>
                <w:sz w:val="24"/>
              </w:rPr>
            </w:pPr>
            <w:r>
              <w:rPr>
                <w:rFonts w:hint="eastAsia" w:ascii="仿宋_GB2312" w:eastAsia="仿宋_GB2312"/>
                <w:b w:val="0"/>
                <w:bCs w:val="0"/>
                <w:sz w:val="24"/>
              </w:rPr>
              <w:t>（派位）</w:t>
            </w:r>
          </w:p>
        </w:tc>
        <w:tc>
          <w:tcPr>
            <w:tcW w:w="1223" w:type="dxa"/>
            <w:vMerge w:val="restart"/>
            <w:noWrap w:val="0"/>
            <w:vAlign w:val="center"/>
          </w:tcPr>
          <w:p>
            <w:pPr>
              <w:jc w:val="center"/>
              <w:rPr>
                <w:rFonts w:hint="eastAsia" w:ascii="仿宋_GB2312" w:eastAsia="仿宋_GB2312"/>
                <w:sz w:val="24"/>
              </w:rPr>
            </w:pPr>
          </w:p>
        </w:tc>
        <w:tc>
          <w:tcPr>
            <w:tcW w:w="1186" w:type="dxa"/>
            <w:noWrap w:val="0"/>
            <w:vAlign w:val="center"/>
          </w:tcPr>
          <w:p>
            <w:pPr>
              <w:jc w:val="center"/>
              <w:rPr>
                <w:rFonts w:hint="eastAsia" w:ascii="仿宋_GB2312" w:eastAsia="仿宋_GB2312"/>
                <w:sz w:val="24"/>
              </w:rPr>
            </w:pPr>
            <w:r>
              <w:rPr>
                <w:rFonts w:hint="eastAsia" w:ascii="仿宋_GB2312" w:eastAsia="仿宋_GB2312"/>
                <w:sz w:val="24"/>
              </w:rPr>
              <w:t>市学籍号</w:t>
            </w:r>
          </w:p>
        </w:tc>
        <w:tc>
          <w:tcPr>
            <w:tcW w:w="3311"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pPr>
              <w:jc w:val="center"/>
              <w:rPr>
                <w:rFonts w:hint="eastAsia" w:ascii="仿宋_GB2312" w:eastAsia="仿宋_GB2312"/>
                <w:sz w:val="24"/>
              </w:rPr>
            </w:pPr>
          </w:p>
        </w:tc>
        <w:tc>
          <w:tcPr>
            <w:tcW w:w="993" w:type="dxa"/>
            <w:vMerge w:val="continue"/>
            <w:noWrap w:val="0"/>
            <w:vAlign w:val="center"/>
          </w:tcPr>
          <w:p>
            <w:pPr>
              <w:jc w:val="center"/>
              <w:rPr>
                <w:rFonts w:hint="eastAsia" w:ascii="仿宋_GB2312" w:eastAsia="仿宋_GB2312"/>
                <w:sz w:val="24"/>
              </w:rPr>
            </w:pPr>
          </w:p>
        </w:tc>
        <w:tc>
          <w:tcPr>
            <w:tcW w:w="1223" w:type="dxa"/>
            <w:vMerge w:val="continue"/>
            <w:noWrap w:val="0"/>
            <w:vAlign w:val="center"/>
          </w:tcPr>
          <w:p>
            <w:pPr>
              <w:jc w:val="center"/>
              <w:rPr>
                <w:rFonts w:hint="eastAsia" w:ascii="仿宋_GB2312" w:eastAsia="仿宋_GB2312"/>
                <w:sz w:val="24"/>
              </w:rPr>
            </w:pPr>
          </w:p>
        </w:tc>
        <w:tc>
          <w:tcPr>
            <w:tcW w:w="1186" w:type="dxa"/>
            <w:noWrap w:val="0"/>
            <w:vAlign w:val="center"/>
          </w:tcPr>
          <w:p>
            <w:pPr>
              <w:jc w:val="center"/>
              <w:rPr>
                <w:rFonts w:hint="eastAsia" w:ascii="仿宋_GB2312" w:eastAsia="仿宋_GB2312"/>
                <w:sz w:val="24"/>
              </w:rPr>
            </w:pPr>
            <w:r>
              <w:rPr>
                <w:rFonts w:hint="eastAsia" w:ascii="仿宋_GB2312" w:eastAsia="仿宋_GB2312"/>
                <w:sz w:val="24"/>
              </w:rPr>
              <w:t>身份证号</w:t>
            </w:r>
          </w:p>
        </w:tc>
        <w:tc>
          <w:tcPr>
            <w:tcW w:w="3311"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pPr>
              <w:jc w:val="center"/>
              <w:rPr>
                <w:rFonts w:hint="eastAsia" w:ascii="仿宋_GB2312" w:eastAsia="仿宋_GB2312"/>
                <w:sz w:val="24"/>
              </w:rPr>
            </w:pPr>
          </w:p>
        </w:tc>
        <w:tc>
          <w:tcPr>
            <w:tcW w:w="993" w:type="dxa"/>
            <w:vMerge w:val="restart"/>
            <w:noWrap w:val="0"/>
            <w:vAlign w:val="center"/>
          </w:tcPr>
          <w:p>
            <w:pPr>
              <w:jc w:val="center"/>
              <w:rPr>
                <w:rFonts w:hint="eastAsia" w:ascii="仿宋_GB2312" w:eastAsia="仿宋_GB2312"/>
                <w:sz w:val="24"/>
              </w:rPr>
            </w:pPr>
            <w:r>
              <w:rPr>
                <w:rFonts w:hint="eastAsia" w:ascii="仿宋_GB2312" w:eastAsia="仿宋_GB2312"/>
                <w:sz w:val="24"/>
              </w:rPr>
              <w:t>姓名2</w:t>
            </w:r>
          </w:p>
        </w:tc>
        <w:tc>
          <w:tcPr>
            <w:tcW w:w="1223" w:type="dxa"/>
            <w:vMerge w:val="restart"/>
            <w:noWrap w:val="0"/>
            <w:vAlign w:val="center"/>
          </w:tcPr>
          <w:p>
            <w:pPr>
              <w:jc w:val="center"/>
              <w:rPr>
                <w:rFonts w:hint="eastAsia" w:ascii="仿宋_GB2312" w:eastAsia="仿宋_GB2312"/>
                <w:sz w:val="24"/>
              </w:rPr>
            </w:pPr>
          </w:p>
        </w:tc>
        <w:tc>
          <w:tcPr>
            <w:tcW w:w="1186" w:type="dxa"/>
            <w:noWrap w:val="0"/>
            <w:vAlign w:val="center"/>
          </w:tcPr>
          <w:p>
            <w:pPr>
              <w:jc w:val="center"/>
              <w:rPr>
                <w:rFonts w:hint="eastAsia" w:ascii="仿宋_GB2312" w:eastAsia="仿宋_GB2312"/>
                <w:sz w:val="24"/>
              </w:rPr>
            </w:pPr>
            <w:r>
              <w:rPr>
                <w:rFonts w:hint="eastAsia" w:ascii="仿宋_GB2312" w:eastAsia="仿宋_GB2312"/>
                <w:sz w:val="24"/>
              </w:rPr>
              <w:t>市学籍号</w:t>
            </w:r>
          </w:p>
        </w:tc>
        <w:tc>
          <w:tcPr>
            <w:tcW w:w="3311"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pPr>
              <w:jc w:val="center"/>
              <w:rPr>
                <w:rFonts w:hint="eastAsia" w:ascii="仿宋_GB2312" w:eastAsia="仿宋_GB2312"/>
                <w:sz w:val="24"/>
              </w:rPr>
            </w:pPr>
          </w:p>
        </w:tc>
        <w:tc>
          <w:tcPr>
            <w:tcW w:w="993" w:type="dxa"/>
            <w:vMerge w:val="continue"/>
            <w:noWrap w:val="0"/>
            <w:vAlign w:val="center"/>
          </w:tcPr>
          <w:p>
            <w:pPr>
              <w:jc w:val="center"/>
              <w:rPr>
                <w:rFonts w:hint="eastAsia" w:ascii="仿宋_GB2312" w:eastAsia="仿宋_GB2312"/>
                <w:sz w:val="24"/>
              </w:rPr>
            </w:pPr>
          </w:p>
        </w:tc>
        <w:tc>
          <w:tcPr>
            <w:tcW w:w="1223" w:type="dxa"/>
            <w:vMerge w:val="continue"/>
            <w:noWrap w:val="0"/>
            <w:vAlign w:val="center"/>
          </w:tcPr>
          <w:p>
            <w:pPr>
              <w:jc w:val="center"/>
              <w:rPr>
                <w:rFonts w:hint="eastAsia" w:ascii="仿宋_GB2312" w:eastAsia="仿宋_GB2312"/>
                <w:sz w:val="24"/>
              </w:rPr>
            </w:pPr>
          </w:p>
        </w:tc>
        <w:tc>
          <w:tcPr>
            <w:tcW w:w="1186" w:type="dxa"/>
            <w:noWrap w:val="0"/>
            <w:vAlign w:val="center"/>
          </w:tcPr>
          <w:p>
            <w:pPr>
              <w:jc w:val="center"/>
              <w:rPr>
                <w:rFonts w:hint="eastAsia" w:ascii="仿宋_GB2312" w:eastAsia="仿宋_GB2312"/>
                <w:sz w:val="24"/>
              </w:rPr>
            </w:pPr>
            <w:r>
              <w:rPr>
                <w:rFonts w:hint="eastAsia" w:ascii="仿宋_GB2312" w:eastAsia="仿宋_GB2312"/>
                <w:sz w:val="24"/>
              </w:rPr>
              <w:t>身份证号</w:t>
            </w:r>
          </w:p>
        </w:tc>
        <w:tc>
          <w:tcPr>
            <w:tcW w:w="3311"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pPr>
              <w:jc w:val="center"/>
              <w:rPr>
                <w:rFonts w:hint="eastAsia" w:ascii="仿宋_GB2312" w:eastAsia="仿宋_GB2312"/>
                <w:sz w:val="24"/>
              </w:rPr>
            </w:pPr>
          </w:p>
        </w:tc>
        <w:tc>
          <w:tcPr>
            <w:tcW w:w="993" w:type="dxa"/>
            <w:vMerge w:val="restart"/>
            <w:noWrap w:val="0"/>
            <w:vAlign w:val="center"/>
          </w:tcPr>
          <w:p>
            <w:pPr>
              <w:jc w:val="center"/>
              <w:rPr>
                <w:rFonts w:hint="eastAsia" w:ascii="仿宋_GB2312" w:eastAsia="仿宋_GB2312"/>
                <w:sz w:val="24"/>
              </w:rPr>
            </w:pPr>
            <w:r>
              <w:rPr>
                <w:rFonts w:hint="eastAsia" w:ascii="仿宋_GB2312" w:eastAsia="仿宋_GB2312"/>
                <w:sz w:val="24"/>
              </w:rPr>
              <w:t>姓名3</w:t>
            </w:r>
          </w:p>
        </w:tc>
        <w:tc>
          <w:tcPr>
            <w:tcW w:w="1223" w:type="dxa"/>
            <w:vMerge w:val="restart"/>
            <w:noWrap w:val="0"/>
            <w:vAlign w:val="center"/>
          </w:tcPr>
          <w:p>
            <w:pPr>
              <w:jc w:val="center"/>
              <w:rPr>
                <w:rFonts w:hint="eastAsia" w:ascii="仿宋_GB2312" w:eastAsia="仿宋_GB2312"/>
                <w:sz w:val="24"/>
              </w:rPr>
            </w:pPr>
          </w:p>
        </w:tc>
        <w:tc>
          <w:tcPr>
            <w:tcW w:w="1186" w:type="dxa"/>
            <w:noWrap w:val="0"/>
            <w:vAlign w:val="center"/>
          </w:tcPr>
          <w:p>
            <w:pPr>
              <w:jc w:val="center"/>
              <w:rPr>
                <w:rFonts w:hint="eastAsia" w:ascii="仿宋_GB2312" w:eastAsia="仿宋_GB2312"/>
                <w:sz w:val="24"/>
              </w:rPr>
            </w:pPr>
            <w:r>
              <w:rPr>
                <w:rFonts w:hint="eastAsia" w:ascii="仿宋_GB2312" w:eastAsia="仿宋_GB2312"/>
                <w:sz w:val="24"/>
              </w:rPr>
              <w:t>市学籍号</w:t>
            </w:r>
          </w:p>
        </w:tc>
        <w:tc>
          <w:tcPr>
            <w:tcW w:w="3311"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pPr>
              <w:jc w:val="center"/>
              <w:rPr>
                <w:rFonts w:hint="eastAsia" w:ascii="仿宋_GB2312" w:eastAsia="仿宋_GB2312"/>
                <w:sz w:val="24"/>
              </w:rPr>
            </w:pPr>
          </w:p>
        </w:tc>
        <w:tc>
          <w:tcPr>
            <w:tcW w:w="993" w:type="dxa"/>
            <w:vMerge w:val="continue"/>
            <w:noWrap w:val="0"/>
            <w:vAlign w:val="center"/>
          </w:tcPr>
          <w:p>
            <w:pPr>
              <w:jc w:val="center"/>
              <w:rPr>
                <w:rFonts w:hint="eastAsia" w:ascii="仿宋_GB2312" w:eastAsia="仿宋_GB2312"/>
                <w:sz w:val="24"/>
              </w:rPr>
            </w:pPr>
          </w:p>
        </w:tc>
        <w:tc>
          <w:tcPr>
            <w:tcW w:w="1223" w:type="dxa"/>
            <w:vMerge w:val="continue"/>
            <w:noWrap w:val="0"/>
            <w:vAlign w:val="center"/>
          </w:tcPr>
          <w:p>
            <w:pPr>
              <w:jc w:val="center"/>
              <w:rPr>
                <w:rFonts w:hint="eastAsia" w:ascii="仿宋_GB2312" w:eastAsia="仿宋_GB2312"/>
                <w:sz w:val="24"/>
              </w:rPr>
            </w:pPr>
          </w:p>
        </w:tc>
        <w:tc>
          <w:tcPr>
            <w:tcW w:w="1186" w:type="dxa"/>
            <w:noWrap w:val="0"/>
            <w:vAlign w:val="center"/>
          </w:tcPr>
          <w:p>
            <w:pPr>
              <w:jc w:val="center"/>
              <w:rPr>
                <w:rFonts w:hint="eastAsia" w:ascii="仿宋_GB2312" w:eastAsia="仿宋_GB2312"/>
                <w:sz w:val="24"/>
              </w:rPr>
            </w:pPr>
            <w:r>
              <w:rPr>
                <w:rFonts w:hint="eastAsia" w:ascii="仿宋_GB2312" w:eastAsia="仿宋_GB2312"/>
                <w:sz w:val="24"/>
              </w:rPr>
              <w:t>身份证号</w:t>
            </w:r>
          </w:p>
        </w:tc>
        <w:tc>
          <w:tcPr>
            <w:tcW w:w="3311"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restart"/>
            <w:noWrap w:val="0"/>
            <w:vAlign w:val="center"/>
          </w:tcPr>
          <w:p>
            <w:pPr>
              <w:jc w:val="center"/>
              <w:rPr>
                <w:rFonts w:hint="eastAsia" w:ascii="仿宋_GB2312" w:eastAsia="仿宋_GB2312"/>
                <w:sz w:val="24"/>
              </w:rPr>
            </w:pPr>
            <w:r>
              <w:rPr>
                <w:rFonts w:hint="eastAsia" w:ascii="仿宋_GB2312" w:eastAsia="仿宋_GB2312"/>
                <w:sz w:val="24"/>
              </w:rPr>
              <w:t>父母姓名</w:t>
            </w:r>
            <w:r>
              <w:rPr>
                <w:rFonts w:hint="eastAsia" w:ascii="仿宋_GB2312" w:eastAsia="仿宋_GB2312"/>
                <w:sz w:val="24"/>
              </w:rPr>
              <w:br w:type="textWrapping"/>
            </w:r>
            <w:r>
              <w:rPr>
                <w:rFonts w:hint="eastAsia" w:ascii="仿宋_GB2312" w:eastAsia="仿宋_GB2312"/>
                <w:sz w:val="24"/>
              </w:rPr>
              <w:t>及联系电话</w:t>
            </w:r>
          </w:p>
        </w:tc>
        <w:tc>
          <w:tcPr>
            <w:tcW w:w="993" w:type="dxa"/>
            <w:noWrap w:val="0"/>
            <w:vAlign w:val="center"/>
          </w:tcPr>
          <w:p>
            <w:pPr>
              <w:jc w:val="center"/>
              <w:rPr>
                <w:rFonts w:hint="eastAsia" w:ascii="仿宋_GB2312" w:eastAsia="仿宋_GB2312"/>
                <w:sz w:val="24"/>
              </w:rPr>
            </w:pPr>
            <w:r>
              <w:rPr>
                <w:rFonts w:hint="eastAsia" w:ascii="仿宋_GB2312" w:eastAsia="仿宋_GB2312"/>
                <w:sz w:val="24"/>
              </w:rPr>
              <w:t>父亲</w:t>
            </w:r>
          </w:p>
        </w:tc>
        <w:tc>
          <w:tcPr>
            <w:tcW w:w="1223" w:type="dxa"/>
            <w:noWrap w:val="0"/>
            <w:vAlign w:val="center"/>
          </w:tcPr>
          <w:p>
            <w:pPr>
              <w:jc w:val="center"/>
              <w:rPr>
                <w:rFonts w:hint="eastAsia" w:ascii="仿宋_GB2312" w:eastAsia="仿宋_GB2312"/>
                <w:sz w:val="24"/>
              </w:rPr>
            </w:pPr>
          </w:p>
        </w:tc>
        <w:tc>
          <w:tcPr>
            <w:tcW w:w="1186" w:type="dxa"/>
            <w:noWrap w:val="0"/>
            <w:vAlign w:val="center"/>
          </w:tcPr>
          <w:p>
            <w:pPr>
              <w:jc w:val="center"/>
              <w:rPr>
                <w:rFonts w:hint="eastAsia" w:ascii="仿宋_GB2312" w:eastAsia="仿宋_GB2312"/>
                <w:sz w:val="24"/>
              </w:rPr>
            </w:pPr>
            <w:r>
              <w:rPr>
                <w:rFonts w:hint="eastAsia" w:ascii="仿宋_GB2312" w:eastAsia="仿宋_GB2312"/>
                <w:sz w:val="24"/>
              </w:rPr>
              <w:t>手机号码</w:t>
            </w:r>
          </w:p>
        </w:tc>
        <w:tc>
          <w:tcPr>
            <w:tcW w:w="3311"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pPr>
              <w:jc w:val="center"/>
              <w:rPr>
                <w:rFonts w:hint="eastAsia" w:ascii="仿宋_GB2312" w:eastAsia="仿宋_GB2312"/>
                <w:sz w:val="24"/>
              </w:rPr>
            </w:pPr>
          </w:p>
        </w:tc>
        <w:tc>
          <w:tcPr>
            <w:tcW w:w="993" w:type="dxa"/>
            <w:noWrap w:val="0"/>
            <w:vAlign w:val="center"/>
          </w:tcPr>
          <w:p>
            <w:pPr>
              <w:jc w:val="center"/>
              <w:rPr>
                <w:rFonts w:hint="eastAsia" w:ascii="仿宋_GB2312" w:eastAsia="仿宋_GB2312"/>
                <w:sz w:val="24"/>
              </w:rPr>
            </w:pPr>
            <w:r>
              <w:rPr>
                <w:rFonts w:hint="eastAsia" w:ascii="仿宋_GB2312" w:eastAsia="仿宋_GB2312"/>
                <w:sz w:val="24"/>
              </w:rPr>
              <w:t>母亲</w:t>
            </w:r>
          </w:p>
        </w:tc>
        <w:tc>
          <w:tcPr>
            <w:tcW w:w="1223" w:type="dxa"/>
            <w:noWrap w:val="0"/>
            <w:vAlign w:val="center"/>
          </w:tcPr>
          <w:p>
            <w:pPr>
              <w:jc w:val="center"/>
              <w:rPr>
                <w:rFonts w:hint="eastAsia" w:ascii="仿宋_GB2312" w:eastAsia="仿宋_GB2312"/>
                <w:sz w:val="24"/>
              </w:rPr>
            </w:pPr>
          </w:p>
        </w:tc>
        <w:tc>
          <w:tcPr>
            <w:tcW w:w="1186" w:type="dxa"/>
            <w:noWrap w:val="0"/>
            <w:vAlign w:val="center"/>
          </w:tcPr>
          <w:p>
            <w:pPr>
              <w:jc w:val="center"/>
              <w:rPr>
                <w:rFonts w:hint="eastAsia" w:ascii="仿宋_GB2312" w:eastAsia="仿宋_GB2312"/>
                <w:sz w:val="24"/>
              </w:rPr>
            </w:pPr>
            <w:r>
              <w:rPr>
                <w:rFonts w:hint="eastAsia" w:ascii="仿宋_GB2312" w:eastAsia="仿宋_GB2312"/>
                <w:sz w:val="24"/>
              </w:rPr>
              <w:t>手机号码</w:t>
            </w:r>
          </w:p>
        </w:tc>
        <w:tc>
          <w:tcPr>
            <w:tcW w:w="3311"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1809" w:type="dxa"/>
            <w:noWrap w:val="0"/>
            <w:vAlign w:val="center"/>
          </w:tcPr>
          <w:p>
            <w:pPr>
              <w:jc w:val="center"/>
              <w:rPr>
                <w:rFonts w:hint="eastAsia" w:ascii="仿宋_GB2312" w:eastAsia="仿宋_GB2312"/>
                <w:sz w:val="24"/>
              </w:rPr>
            </w:pPr>
            <w:r>
              <w:rPr>
                <w:rFonts w:hint="eastAsia" w:ascii="仿宋_GB2312" w:eastAsia="仿宋_GB2312"/>
                <w:sz w:val="24"/>
              </w:rPr>
              <w:t>家长捆绑</w:t>
            </w:r>
            <w:r>
              <w:rPr>
                <w:rFonts w:ascii="仿宋_GB2312" w:eastAsia="仿宋_GB2312"/>
                <w:sz w:val="24"/>
              </w:rPr>
              <w:br w:type="textWrapping"/>
            </w:r>
            <w:r>
              <w:rPr>
                <w:rFonts w:hint="eastAsia" w:ascii="仿宋_GB2312" w:eastAsia="仿宋_GB2312"/>
                <w:sz w:val="24"/>
              </w:rPr>
              <w:t>派位申请</w:t>
            </w:r>
            <w:r>
              <w:rPr>
                <w:rFonts w:ascii="仿宋_GB2312" w:eastAsia="仿宋_GB2312"/>
                <w:sz w:val="24"/>
              </w:rPr>
              <w:br w:type="textWrapping"/>
            </w:r>
            <w:r>
              <w:rPr>
                <w:rFonts w:hint="eastAsia" w:ascii="仿宋_GB2312" w:eastAsia="仿宋_GB2312"/>
                <w:sz w:val="24"/>
              </w:rPr>
              <w:t>意 见</w:t>
            </w:r>
          </w:p>
        </w:tc>
        <w:tc>
          <w:tcPr>
            <w:tcW w:w="6713" w:type="dxa"/>
            <w:gridSpan w:val="4"/>
            <w:noWrap w:val="0"/>
            <w:vAlign w:val="center"/>
          </w:tcPr>
          <w:p>
            <w:pPr>
              <w:ind w:firstLine="480" w:firstLineChars="200"/>
              <w:jc w:val="left"/>
              <w:rPr>
                <w:rFonts w:hint="eastAsia" w:ascii="仿宋_GB2312" w:eastAsia="仿宋_GB2312"/>
                <w:sz w:val="24"/>
              </w:rPr>
            </w:pPr>
            <w:r>
              <w:rPr>
                <w:rFonts w:hint="eastAsia" w:ascii="仿宋_GB2312" w:eastAsia="仿宋_GB2312"/>
                <w:sz w:val="24"/>
              </w:rPr>
              <w:t>为便于家长接送子女入学方便，更好履行家长监护责任，申请双（多）胞胎子女能进入到同一所初中学校就读，请教育行政部门在实行微机派位时，能对本人双（多）胞胎子女实行捆绑派位。</w:t>
            </w:r>
          </w:p>
          <w:p>
            <w:pPr>
              <w:ind w:firstLine="480" w:firstLineChars="200"/>
              <w:jc w:val="left"/>
              <w:rPr>
                <w:rFonts w:hint="eastAsia" w:ascii="仿宋_GB2312" w:eastAsia="仿宋_GB2312"/>
                <w:sz w:val="24"/>
              </w:rPr>
            </w:pPr>
            <w:r>
              <w:rPr>
                <w:rFonts w:hint="eastAsia" w:ascii="仿宋_GB2312" w:eastAsia="仿宋_GB2312"/>
                <w:sz w:val="24"/>
              </w:rPr>
              <w:t>本人自愿以</w:t>
            </w:r>
            <w:r>
              <w:rPr>
                <w:rFonts w:hint="eastAsia" w:ascii="仿宋_GB2312" w:eastAsia="仿宋_GB2312"/>
                <w:sz w:val="24"/>
                <w:u w:val="single"/>
              </w:rPr>
              <w:t xml:space="preserve">          </w:t>
            </w:r>
            <w:r>
              <w:rPr>
                <w:rFonts w:hint="eastAsia" w:ascii="仿宋_GB2312" w:eastAsia="仿宋_GB2312"/>
                <w:sz w:val="24"/>
              </w:rPr>
              <w:t>（填写双胞胎或多胞胎其中之一的姓名）为依据参加派位，其他同胞子女认可其最终派位结果入学。</w:t>
            </w:r>
          </w:p>
          <w:p>
            <w:pPr>
              <w:ind w:firstLine="3004" w:firstLineChars="1252"/>
              <w:rPr>
                <w:rFonts w:hint="eastAsia" w:ascii="仿宋_GB2312" w:eastAsia="仿宋_GB2312"/>
                <w:sz w:val="24"/>
              </w:rPr>
            </w:pPr>
            <w:r>
              <w:rPr>
                <w:rFonts w:hint="eastAsia" w:ascii="仿宋_GB2312" w:eastAsia="仿宋_GB2312"/>
                <w:sz w:val="24"/>
              </w:rPr>
              <w:t>家长签字：</w:t>
            </w:r>
          </w:p>
          <w:p>
            <w:pPr>
              <w:ind w:firstLine="570"/>
              <w:jc w:val="center"/>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809" w:type="dxa"/>
            <w:noWrap w:val="0"/>
            <w:vAlign w:val="center"/>
          </w:tcPr>
          <w:p>
            <w:pPr>
              <w:jc w:val="center"/>
              <w:rPr>
                <w:rFonts w:hint="eastAsia" w:ascii="仿宋_GB2312" w:eastAsia="仿宋_GB2312"/>
                <w:sz w:val="24"/>
              </w:rPr>
            </w:pPr>
            <w:r>
              <w:rPr>
                <w:rFonts w:hint="eastAsia" w:ascii="仿宋_GB2312" w:eastAsia="仿宋_GB2312"/>
                <w:sz w:val="24"/>
              </w:rPr>
              <w:t>毕业学</w:t>
            </w:r>
          </w:p>
          <w:p>
            <w:pPr>
              <w:jc w:val="center"/>
              <w:rPr>
                <w:rFonts w:hint="eastAsia" w:ascii="仿宋_GB2312" w:eastAsia="仿宋_GB2312"/>
                <w:sz w:val="24"/>
              </w:rPr>
            </w:pPr>
            <w:r>
              <w:rPr>
                <w:rFonts w:hint="eastAsia" w:ascii="仿宋_GB2312" w:eastAsia="仿宋_GB2312"/>
                <w:sz w:val="24"/>
              </w:rPr>
              <w:t>校意见</w:t>
            </w:r>
          </w:p>
        </w:tc>
        <w:tc>
          <w:tcPr>
            <w:tcW w:w="6713" w:type="dxa"/>
            <w:gridSpan w:val="4"/>
            <w:noWrap w:val="0"/>
            <w:vAlign w:val="center"/>
          </w:tcPr>
          <w:p>
            <w:pPr>
              <w:jc w:val="center"/>
              <w:rPr>
                <w:rFonts w:hint="eastAsia" w:ascii="仿宋_GB2312" w:eastAsia="仿宋_GB2312"/>
                <w:sz w:val="24"/>
              </w:rPr>
            </w:pPr>
          </w:p>
          <w:p>
            <w:pPr>
              <w:ind w:firstLine="2760" w:firstLineChars="1150"/>
              <w:jc w:val="center"/>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09" w:type="dxa"/>
            <w:noWrap w:val="0"/>
            <w:vAlign w:val="center"/>
          </w:tcPr>
          <w:p>
            <w:pPr>
              <w:jc w:val="center"/>
              <w:rPr>
                <w:rFonts w:hint="eastAsia" w:ascii="仿宋_GB2312" w:eastAsia="仿宋_GB2312"/>
                <w:sz w:val="24"/>
              </w:rPr>
            </w:pPr>
            <w:r>
              <w:rPr>
                <w:rFonts w:hint="eastAsia" w:ascii="仿宋_GB2312" w:eastAsia="仿宋_GB2312"/>
                <w:sz w:val="24"/>
              </w:rPr>
              <w:t>区教育行政</w:t>
            </w:r>
          </w:p>
          <w:p>
            <w:pPr>
              <w:jc w:val="center"/>
              <w:rPr>
                <w:rFonts w:hint="eastAsia" w:ascii="仿宋_GB2312" w:eastAsia="仿宋_GB2312"/>
                <w:sz w:val="24"/>
              </w:rPr>
            </w:pPr>
            <w:r>
              <w:rPr>
                <w:rFonts w:hint="eastAsia" w:ascii="仿宋_GB2312" w:eastAsia="仿宋_GB2312"/>
                <w:sz w:val="24"/>
              </w:rPr>
              <w:t>部门意见</w:t>
            </w:r>
          </w:p>
        </w:tc>
        <w:tc>
          <w:tcPr>
            <w:tcW w:w="6713" w:type="dxa"/>
            <w:gridSpan w:val="4"/>
            <w:noWrap w:val="0"/>
            <w:vAlign w:val="center"/>
          </w:tcPr>
          <w:p>
            <w:pPr>
              <w:jc w:val="cente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年　　月　　日</w:t>
            </w:r>
          </w:p>
        </w:tc>
      </w:tr>
    </w:tbl>
    <w:p>
      <w:pPr>
        <w:ind w:firstLine="480" w:firstLineChars="200"/>
        <w:rPr>
          <w:rFonts w:hint="eastAsia" w:ascii="仿宋_GB2312" w:eastAsia="仿宋_GB2312"/>
          <w:sz w:val="24"/>
        </w:rPr>
      </w:pPr>
    </w:p>
    <w:p>
      <w:pPr>
        <w:ind w:firstLine="480" w:firstLineChars="200"/>
        <w:rPr>
          <w:rFonts w:hint="eastAsia" w:ascii="仿宋_GB2312" w:eastAsia="仿宋_GB2312"/>
          <w:sz w:val="24"/>
        </w:rPr>
      </w:pPr>
      <w:r>
        <w:rPr>
          <w:rFonts w:hint="eastAsia" w:ascii="仿宋_GB2312" w:eastAsia="仿宋_GB2312"/>
          <w:sz w:val="24"/>
        </w:rPr>
        <w:t>注：①本表仅限同一父母所生的双（多）胞胎子女申请派位使用，子女毕业小学必须在同一所学校或跨区（外回）到同一派位片区；②申请捆绑派位到同一所初中学校，包括公办学校、民办学校和子弟学校。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DIwNmYxZGE1NTljMjEwNzdlNWRjYmRmY2I2MTYifQ=="/>
  </w:docVars>
  <w:rsids>
    <w:rsidRoot w:val="521F5135"/>
    <w:rsid w:val="521F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2024-04-03T10:39:00Z</dcterms:created>
  <dc:creator>Administrator</dc:creator>
  <cp:lastModifiedBy>Administrator</cp:lastModifiedBy>
  <dcterms:modified xsi:type="dcterms:W3CDTF">2024-04-03T10:39:57Z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5DB6DD666A18415596A1916ADCC8E1DB_11</vt:lpwstr>
  </property>
</Properties>
</file>