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leftChars="0" w:firstLine="0" w:firstLineChars="0"/>
        <w:jc w:val="center"/>
        <w:outlineLvl w:val="2"/>
        <w:rPr>
          <w:rFonts w:hint="eastAsia" w:ascii="微软雅黑" w:hAnsi="微软雅黑" w:eastAsia="微软雅黑" w:cs="宋体"/>
          <w:b/>
          <w:bCs/>
          <w:color w:val="000000" w:themeColor="text1"/>
          <w:kern w:val="0"/>
          <w:sz w:val="36"/>
          <w:szCs w:val="36"/>
          <w14:textFill>
            <w14:solidFill>
              <w14:schemeClr w14:val="tx1"/>
            </w14:solidFill>
          </w14:textFill>
        </w:rPr>
      </w:pPr>
      <w:r>
        <w:rPr>
          <w:rFonts w:hint="eastAsia" w:ascii="微软雅黑" w:hAnsi="微软雅黑" w:eastAsia="微软雅黑" w:cs="宋体"/>
          <w:b/>
          <w:bCs/>
          <w:color w:val="000000" w:themeColor="text1"/>
          <w:kern w:val="0"/>
          <w:sz w:val="36"/>
          <w:szCs w:val="36"/>
          <w14:textFill>
            <w14:solidFill>
              <w14:schemeClr w14:val="tx1"/>
            </w14:solidFill>
          </w14:textFill>
        </w:rPr>
        <w:t>长沙市应急管理局</w:t>
      </w:r>
    </w:p>
    <w:p>
      <w:pPr>
        <w:widowControl/>
        <w:ind w:left="0" w:leftChars="0" w:firstLine="0" w:firstLineChars="0"/>
        <w:jc w:val="center"/>
        <w:outlineLvl w:val="2"/>
        <w:rPr>
          <w:rFonts w:ascii="微软雅黑" w:hAnsi="微软雅黑" w:eastAsia="微软雅黑" w:cs="宋体"/>
          <w:b/>
          <w:bCs/>
          <w:color w:val="000000" w:themeColor="text1"/>
          <w:kern w:val="0"/>
          <w:sz w:val="36"/>
          <w:szCs w:val="36"/>
          <w14:textFill>
            <w14:solidFill>
              <w14:schemeClr w14:val="tx1"/>
            </w14:solidFill>
          </w14:textFill>
        </w:rPr>
      </w:pPr>
      <w:r>
        <w:rPr>
          <w:rFonts w:hint="eastAsia" w:ascii="微软雅黑" w:hAnsi="微软雅黑" w:eastAsia="微软雅黑" w:cs="宋体"/>
          <w:b/>
          <w:bCs/>
          <w:color w:val="000000" w:themeColor="text1"/>
          <w:kern w:val="0"/>
          <w:sz w:val="36"/>
          <w:szCs w:val="36"/>
          <w14:textFill>
            <w14:solidFill>
              <w14:schemeClr w14:val="tx1"/>
            </w14:solidFill>
          </w14:textFill>
        </w:rPr>
        <w:t>202</w:t>
      </w:r>
      <w:r>
        <w:rPr>
          <w:rFonts w:hint="eastAsia" w:ascii="微软雅黑" w:hAnsi="微软雅黑" w:eastAsia="微软雅黑" w:cs="宋体"/>
          <w:b/>
          <w:bCs/>
          <w:color w:val="000000" w:themeColor="text1"/>
          <w:kern w:val="0"/>
          <w:sz w:val="36"/>
          <w:szCs w:val="36"/>
          <w:lang w:val="en-US" w:eastAsia="zh-CN"/>
          <w14:textFill>
            <w14:solidFill>
              <w14:schemeClr w14:val="tx1"/>
            </w14:solidFill>
          </w14:textFill>
        </w:rPr>
        <w:t>1</w:t>
      </w:r>
      <w:r>
        <w:rPr>
          <w:rFonts w:hint="eastAsia" w:ascii="微软雅黑" w:hAnsi="微软雅黑" w:eastAsia="微软雅黑" w:cs="宋体"/>
          <w:b/>
          <w:bCs/>
          <w:color w:val="000000" w:themeColor="text1"/>
          <w:kern w:val="0"/>
          <w:sz w:val="36"/>
          <w:szCs w:val="36"/>
          <w14:textFill>
            <w14:solidFill>
              <w14:schemeClr w14:val="tx1"/>
            </w14:solidFill>
          </w14:textFill>
        </w:rPr>
        <w:t>年度政府信息公开工作年度报告</w:t>
      </w:r>
    </w:p>
    <w:p>
      <w:pPr>
        <w:pStyle w:val="3"/>
        <w:shd w:val="clear" w:color="auto" w:fill="FFFFFF"/>
        <w:spacing w:before="0" w:beforeAutospacing="0" w:after="0" w:afterAutospacing="0"/>
        <w:rPr>
          <w:rFonts w:hint="eastAsia" w:ascii="微软雅黑" w:hAnsi="微软雅黑" w:eastAsia="微软雅黑"/>
          <w:color w:val="333333"/>
          <w:sz w:val="24"/>
          <w:szCs w:val="24"/>
        </w:rPr>
      </w:pPr>
    </w:p>
    <w:p>
      <w:pPr>
        <w:pStyle w:val="3"/>
        <w:shd w:val="clear" w:color="auto" w:fill="FFFFFF"/>
        <w:spacing w:before="0" w:beforeAutospacing="0" w:after="0" w:afterAutospacing="0"/>
        <w:ind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本报告根据《中华人民共和国政府信息公开条例》和长沙市政府信息公开相关制度要求，由长沙市应急管理局编制。报告数据统计</w:t>
      </w:r>
      <w:r>
        <w:rPr>
          <w:rFonts w:hint="eastAsia" w:ascii="仿宋_GB2312" w:hAnsi="仿宋_GB2312" w:eastAsia="仿宋_GB2312" w:cs="仿宋_GB2312"/>
          <w:color w:val="333333"/>
          <w:sz w:val="28"/>
          <w:szCs w:val="28"/>
          <w:lang w:val="en-US" w:eastAsia="zh-CN"/>
        </w:rPr>
        <w:t>时间为2021年1月1日</w:t>
      </w:r>
      <w:r>
        <w:rPr>
          <w:rFonts w:hint="eastAsia" w:ascii="仿宋_GB2312" w:hAnsi="仿宋_GB2312" w:eastAsia="仿宋_GB2312" w:cs="仿宋_GB2312"/>
          <w:color w:val="333333"/>
          <w:sz w:val="28"/>
          <w:szCs w:val="28"/>
        </w:rPr>
        <w:t>至2021年12月31日。</w:t>
      </w:r>
    </w:p>
    <w:p>
      <w:pPr>
        <w:pStyle w:val="3"/>
        <w:shd w:val="clear" w:color="auto" w:fill="FFFFFF"/>
        <w:spacing w:before="0" w:beforeAutospacing="0" w:after="0" w:afterAutospacing="0"/>
        <w:rPr>
          <w:rFonts w:hint="eastAsia" w:ascii="微软雅黑" w:hAnsi="微软雅黑" w:eastAsia="微软雅黑"/>
          <w:color w:val="333333"/>
          <w:sz w:val="28"/>
          <w:szCs w:val="28"/>
        </w:rPr>
      </w:pPr>
      <w:r>
        <w:rPr>
          <w:rStyle w:val="6"/>
          <w:rFonts w:hint="eastAsia" w:ascii="微软雅黑" w:hAnsi="微软雅黑" w:eastAsia="微软雅黑"/>
          <w:color w:val="333333"/>
          <w:sz w:val="28"/>
          <w:szCs w:val="28"/>
        </w:rPr>
        <w:t>一、总体情况</w:t>
      </w:r>
    </w:p>
    <w:p>
      <w:pPr>
        <w:pStyle w:val="3"/>
        <w:shd w:val="clear" w:color="auto" w:fill="FFFFFF"/>
        <w:spacing w:before="0" w:beforeAutospacing="0" w:after="0" w:afterAutospacing="0"/>
        <w:ind w:firstLine="555"/>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2021年，长沙市应急管理局认真落实上级关于做好政府信息公开工作的各项要求，</w:t>
      </w:r>
      <w:r>
        <w:rPr>
          <w:rFonts w:hint="eastAsia" w:ascii="仿宋_GB2312" w:hAnsi="仿宋_GB2312" w:eastAsia="仿宋_GB2312" w:cs="仿宋_GB2312"/>
          <w:color w:val="333333"/>
          <w:sz w:val="28"/>
          <w:szCs w:val="28"/>
          <w:lang w:val="en-US" w:eastAsia="zh-CN"/>
        </w:rPr>
        <w:t>坚持</w:t>
      </w:r>
      <w:r>
        <w:rPr>
          <w:rFonts w:hint="eastAsia" w:ascii="仿宋_GB2312" w:hAnsi="仿宋_GB2312" w:eastAsia="仿宋_GB2312" w:cs="仿宋_GB2312"/>
          <w:color w:val="333333"/>
          <w:sz w:val="28"/>
          <w:szCs w:val="28"/>
        </w:rPr>
        <w:t>以公开促落实，以公开促规范，以公开促服务，</w:t>
      </w:r>
      <w:r>
        <w:rPr>
          <w:rFonts w:hint="eastAsia" w:ascii="仿宋_GB2312" w:hAnsi="仿宋_GB2312" w:eastAsia="仿宋_GB2312" w:cs="仿宋_GB2312"/>
          <w:color w:val="333333"/>
          <w:sz w:val="28"/>
          <w:szCs w:val="28"/>
          <w:lang w:val="en-US" w:eastAsia="zh-CN"/>
        </w:rPr>
        <w:t>不断</w:t>
      </w:r>
      <w:r>
        <w:rPr>
          <w:rFonts w:hint="eastAsia" w:ascii="仿宋_GB2312" w:hAnsi="仿宋_GB2312" w:eastAsia="仿宋_GB2312" w:cs="仿宋_GB2312"/>
          <w:color w:val="333333"/>
          <w:sz w:val="28"/>
          <w:szCs w:val="28"/>
        </w:rPr>
        <w:t>深化</w:t>
      </w:r>
      <w:r>
        <w:rPr>
          <w:rFonts w:hint="eastAsia" w:ascii="仿宋_GB2312" w:hAnsi="仿宋_GB2312" w:eastAsia="仿宋_GB2312" w:cs="仿宋_GB2312"/>
          <w:color w:val="333333"/>
          <w:sz w:val="28"/>
          <w:szCs w:val="28"/>
          <w:lang w:val="en-US" w:eastAsia="zh-CN"/>
        </w:rPr>
        <w:t>服务理念，拓展</w:t>
      </w:r>
      <w:r>
        <w:rPr>
          <w:rFonts w:hint="eastAsia" w:ascii="仿宋_GB2312" w:hAnsi="仿宋_GB2312" w:eastAsia="仿宋_GB2312" w:cs="仿宋_GB2312"/>
          <w:color w:val="333333"/>
          <w:sz w:val="28"/>
          <w:szCs w:val="28"/>
        </w:rPr>
        <w:t>公开</w:t>
      </w:r>
      <w:r>
        <w:rPr>
          <w:rFonts w:hint="eastAsia" w:ascii="仿宋_GB2312" w:hAnsi="仿宋_GB2312" w:eastAsia="仿宋_GB2312" w:cs="仿宋_GB2312"/>
          <w:color w:val="333333"/>
          <w:sz w:val="28"/>
          <w:szCs w:val="28"/>
          <w:lang w:val="en-US" w:eastAsia="zh-CN"/>
        </w:rPr>
        <w:t>范围</w:t>
      </w:r>
      <w:r>
        <w:rPr>
          <w:rFonts w:hint="eastAsia" w:ascii="仿宋_GB2312" w:hAnsi="仿宋_GB2312" w:eastAsia="仿宋_GB2312" w:cs="仿宋_GB2312"/>
          <w:color w:val="333333"/>
          <w:sz w:val="28"/>
          <w:szCs w:val="28"/>
        </w:rPr>
        <w:t>，提升政务信息公开</w:t>
      </w:r>
      <w:r>
        <w:rPr>
          <w:rFonts w:hint="eastAsia" w:ascii="仿宋_GB2312" w:hAnsi="仿宋_GB2312" w:eastAsia="仿宋_GB2312" w:cs="仿宋_GB2312"/>
          <w:color w:val="333333"/>
          <w:sz w:val="28"/>
          <w:szCs w:val="28"/>
          <w:lang w:val="en-US" w:eastAsia="zh-CN"/>
        </w:rPr>
        <w:t>质量</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有力保障了广大社会民众的知情权、参与权和监督权。</w:t>
      </w:r>
    </w:p>
    <w:p>
      <w:pPr>
        <w:pStyle w:val="3"/>
        <w:shd w:val="clear" w:color="auto" w:fill="FFFFFF"/>
        <w:spacing w:before="0" w:beforeAutospacing="0" w:after="0" w:afterAutospacing="0"/>
        <w:rPr>
          <w:rFonts w:hint="eastAsia" w:ascii="微软雅黑" w:hAnsi="微软雅黑" w:eastAsia="微软雅黑"/>
          <w:color w:val="333333"/>
          <w:sz w:val="28"/>
          <w:szCs w:val="28"/>
        </w:rPr>
      </w:pPr>
      <w:r>
        <w:rPr>
          <w:rStyle w:val="6"/>
          <w:rFonts w:hint="eastAsia" w:ascii="楷体_GB2312" w:hAnsi="楷体_GB2312" w:eastAsia="楷体_GB2312" w:cs="楷体_GB2312"/>
          <w:b/>
          <w:bCs/>
          <w:color w:val="333333"/>
          <w:sz w:val="28"/>
          <w:szCs w:val="28"/>
          <w:lang w:eastAsia="zh-CN"/>
        </w:rPr>
        <w:t>（</w:t>
      </w:r>
      <w:r>
        <w:rPr>
          <w:rStyle w:val="6"/>
          <w:rFonts w:hint="eastAsia" w:ascii="楷体_GB2312" w:hAnsi="楷体_GB2312" w:eastAsia="楷体_GB2312" w:cs="楷体_GB2312"/>
          <w:b/>
          <w:bCs/>
          <w:color w:val="333333"/>
          <w:sz w:val="28"/>
          <w:szCs w:val="28"/>
        </w:rPr>
        <w:t>一）提高站位，强化组织领导。</w:t>
      </w:r>
      <w:r>
        <w:rPr>
          <w:rFonts w:hint="eastAsia" w:ascii="仿宋_GB2312" w:hAnsi="仿宋_GB2312" w:eastAsia="仿宋_GB2312" w:cs="仿宋_GB2312"/>
          <w:color w:val="333333"/>
          <w:sz w:val="28"/>
          <w:szCs w:val="28"/>
        </w:rPr>
        <w:t>始终把政务公开作为推进法治政府建设的重要内容，作为服务社会民生的“</w:t>
      </w:r>
      <w:r>
        <w:rPr>
          <w:rFonts w:hint="eastAsia" w:ascii="仿宋_GB2312" w:hAnsi="仿宋_GB2312" w:eastAsia="仿宋_GB2312" w:cs="仿宋_GB2312"/>
          <w:color w:val="333333"/>
          <w:sz w:val="28"/>
          <w:szCs w:val="28"/>
          <w:lang w:val="en-US" w:eastAsia="zh-CN"/>
        </w:rPr>
        <w:t>前沿</w:t>
      </w:r>
      <w:r>
        <w:rPr>
          <w:rFonts w:hint="eastAsia" w:ascii="仿宋_GB2312" w:hAnsi="仿宋_GB2312" w:eastAsia="仿宋_GB2312" w:cs="仿宋_GB2312"/>
          <w:color w:val="333333"/>
          <w:sz w:val="28"/>
          <w:szCs w:val="28"/>
        </w:rPr>
        <w:t>窗口”，</w:t>
      </w:r>
      <w:r>
        <w:rPr>
          <w:rFonts w:hint="eastAsia" w:ascii="仿宋_GB2312" w:hAnsi="仿宋_GB2312" w:eastAsia="仿宋_GB2312" w:cs="仿宋_GB2312"/>
          <w:color w:val="333333"/>
          <w:sz w:val="28"/>
          <w:szCs w:val="28"/>
          <w:lang w:val="en-US" w:eastAsia="zh-CN"/>
        </w:rPr>
        <w:t>强化思想认识，加强</w:t>
      </w:r>
      <w:r>
        <w:rPr>
          <w:rFonts w:hint="eastAsia" w:ascii="仿宋_GB2312" w:hAnsi="仿宋_GB2312" w:eastAsia="仿宋_GB2312" w:cs="仿宋_GB2312"/>
          <w:color w:val="333333"/>
          <w:sz w:val="28"/>
          <w:szCs w:val="28"/>
        </w:rPr>
        <w:t>组织领导。根据人事变动，及时调整局</w:t>
      </w:r>
      <w:r>
        <w:rPr>
          <w:rFonts w:hint="eastAsia" w:ascii="仿宋_GB2312" w:hAnsi="仿宋_GB2312" w:eastAsia="仿宋_GB2312" w:cs="仿宋_GB2312"/>
          <w:color w:val="333333"/>
          <w:sz w:val="28"/>
          <w:szCs w:val="28"/>
          <w:lang w:val="en-US" w:eastAsia="zh-CN"/>
        </w:rPr>
        <w:t>政府</w:t>
      </w:r>
      <w:r>
        <w:rPr>
          <w:rFonts w:hint="eastAsia" w:ascii="仿宋_GB2312" w:hAnsi="仿宋_GB2312" w:eastAsia="仿宋_GB2312" w:cs="仿宋_GB2312"/>
          <w:color w:val="333333"/>
          <w:sz w:val="28"/>
          <w:szCs w:val="28"/>
        </w:rPr>
        <w:t>信息公开工作领导小组，设立办公室，建立联络员，明确专人管。将政府信息公开列为年度重要工作事项</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专题研究</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lang w:val="en-US" w:eastAsia="zh-CN"/>
        </w:rPr>
        <w:t>单独部署，及时</w:t>
      </w:r>
      <w:r>
        <w:rPr>
          <w:rFonts w:hint="eastAsia" w:ascii="仿宋_GB2312" w:hAnsi="仿宋_GB2312" w:eastAsia="仿宋_GB2312" w:cs="仿宋_GB2312"/>
          <w:color w:val="333333"/>
          <w:sz w:val="28"/>
          <w:szCs w:val="28"/>
        </w:rPr>
        <w:t>解决遇到的</w:t>
      </w:r>
      <w:r>
        <w:rPr>
          <w:rFonts w:hint="eastAsia" w:ascii="仿宋_GB2312" w:hAnsi="仿宋_GB2312" w:eastAsia="仿宋_GB2312" w:cs="仿宋_GB2312"/>
          <w:color w:val="333333"/>
          <w:sz w:val="28"/>
          <w:szCs w:val="28"/>
          <w:lang w:val="en-US" w:eastAsia="zh-CN"/>
        </w:rPr>
        <w:t>矛盾</w:t>
      </w:r>
      <w:r>
        <w:rPr>
          <w:rFonts w:hint="eastAsia" w:ascii="仿宋_GB2312" w:hAnsi="仿宋_GB2312" w:eastAsia="仿宋_GB2312" w:cs="仿宋_GB2312"/>
          <w:color w:val="333333"/>
          <w:sz w:val="28"/>
          <w:szCs w:val="28"/>
        </w:rPr>
        <w:t>问题。建立评估分析、运行管理、监督考核、经费保障等机制，</w:t>
      </w:r>
      <w:r>
        <w:rPr>
          <w:rFonts w:hint="eastAsia" w:ascii="仿宋_GB2312" w:hAnsi="仿宋_GB2312" w:eastAsia="仿宋_GB2312" w:cs="仿宋_GB2312"/>
          <w:color w:val="333333"/>
          <w:sz w:val="28"/>
          <w:szCs w:val="28"/>
          <w:lang w:val="en-US" w:eastAsia="zh-CN"/>
        </w:rPr>
        <w:t>及时</w:t>
      </w:r>
      <w:r>
        <w:rPr>
          <w:rFonts w:hint="eastAsia" w:ascii="仿宋_GB2312" w:hAnsi="仿宋_GB2312" w:eastAsia="仿宋_GB2312" w:cs="仿宋_GB2312"/>
          <w:color w:val="333333"/>
          <w:sz w:val="28"/>
          <w:szCs w:val="28"/>
        </w:rPr>
        <w:t>维护更新本单位公开的政府信息，</w:t>
      </w:r>
      <w:r>
        <w:rPr>
          <w:rFonts w:hint="eastAsia" w:ascii="仿宋_GB2312" w:hAnsi="仿宋_GB2312" w:eastAsia="仿宋_GB2312" w:cs="仿宋_GB2312"/>
          <w:color w:val="333333"/>
          <w:sz w:val="28"/>
          <w:szCs w:val="28"/>
          <w:lang w:val="en-US" w:eastAsia="zh-CN"/>
        </w:rPr>
        <w:t>确保了</w:t>
      </w:r>
      <w:r>
        <w:rPr>
          <w:rFonts w:hint="eastAsia" w:ascii="仿宋_GB2312" w:hAnsi="仿宋_GB2312" w:eastAsia="仿宋_GB2312" w:cs="仿宋_GB2312"/>
          <w:color w:val="333333"/>
          <w:sz w:val="28"/>
          <w:szCs w:val="28"/>
        </w:rPr>
        <w:t>政府信息公开各项工作</w:t>
      </w:r>
      <w:r>
        <w:rPr>
          <w:rFonts w:hint="eastAsia" w:ascii="仿宋_GB2312" w:hAnsi="仿宋_GB2312" w:eastAsia="仿宋_GB2312" w:cs="仿宋_GB2312"/>
          <w:color w:val="333333"/>
          <w:sz w:val="28"/>
          <w:szCs w:val="28"/>
          <w:lang w:val="en-US" w:eastAsia="zh-CN"/>
        </w:rPr>
        <w:t>的</w:t>
      </w:r>
      <w:r>
        <w:rPr>
          <w:rFonts w:hint="eastAsia" w:ascii="仿宋_GB2312" w:hAnsi="仿宋_GB2312" w:eastAsia="仿宋_GB2312" w:cs="仿宋_GB2312"/>
          <w:color w:val="333333"/>
          <w:sz w:val="28"/>
          <w:szCs w:val="28"/>
        </w:rPr>
        <w:t>有序推进。</w:t>
      </w:r>
    </w:p>
    <w:p>
      <w:pPr>
        <w:pStyle w:val="3"/>
        <w:shd w:val="clear" w:color="auto" w:fill="FFFFFF"/>
        <w:spacing w:before="0" w:beforeAutospacing="0" w:after="0" w:afterAutospacing="0"/>
        <w:rPr>
          <w:rFonts w:hint="eastAsia" w:ascii="仿宋_GB2312" w:hAnsi="仿宋_GB2312" w:eastAsia="仿宋_GB2312" w:cs="仿宋_GB2312"/>
          <w:color w:val="333333"/>
          <w:sz w:val="28"/>
          <w:szCs w:val="28"/>
        </w:rPr>
      </w:pPr>
      <w:r>
        <w:rPr>
          <w:rStyle w:val="6"/>
          <w:rFonts w:hint="eastAsia" w:ascii="楷体_GB2312" w:hAnsi="楷体_GB2312" w:eastAsia="楷体_GB2312" w:cs="楷体_GB2312"/>
          <w:b/>
          <w:bCs/>
          <w:color w:val="333333"/>
          <w:sz w:val="28"/>
          <w:szCs w:val="28"/>
        </w:rPr>
        <w:t>（二）用好平台，强化主动公开。</w:t>
      </w:r>
      <w:r>
        <w:rPr>
          <w:rFonts w:hint="eastAsia" w:ascii="仿宋_GB2312" w:hAnsi="仿宋_GB2312" w:eastAsia="仿宋_GB2312" w:cs="仿宋_GB2312"/>
          <w:color w:val="333333"/>
          <w:sz w:val="28"/>
          <w:szCs w:val="28"/>
          <w:lang w:val="en-US" w:eastAsia="zh-CN"/>
        </w:rPr>
        <w:t>认真落实“公开为常态、不公开为例外”的工作原则，提升公开意识，加大工作力度，</w:t>
      </w:r>
      <w:r>
        <w:rPr>
          <w:rFonts w:hint="eastAsia" w:ascii="仿宋_GB2312" w:hAnsi="仿宋_GB2312" w:eastAsia="仿宋_GB2312" w:cs="仿宋_GB2312"/>
          <w:color w:val="333333"/>
          <w:sz w:val="28"/>
          <w:szCs w:val="28"/>
        </w:rPr>
        <w:t>充分利用各类政务信息公开平台，以多种形式主动公开我局相关政府信息。2021年度，市应急管理局在长沙市应急管理局网站、“长沙应急”微信公众号等平台主动公开政府信息总计</w:t>
      </w:r>
      <w:r>
        <w:rPr>
          <w:rFonts w:hint="eastAsia" w:ascii="仿宋_GB2312" w:hAnsi="仿宋_GB2312" w:eastAsia="仿宋_GB2312" w:cs="仿宋_GB2312"/>
          <w:color w:val="333333"/>
          <w:sz w:val="28"/>
          <w:szCs w:val="28"/>
          <w:lang w:val="en-US" w:eastAsia="zh-CN"/>
        </w:rPr>
        <w:t>1815</w:t>
      </w:r>
      <w:r>
        <w:rPr>
          <w:rFonts w:hint="eastAsia" w:ascii="仿宋_GB2312" w:hAnsi="仿宋_GB2312" w:eastAsia="仿宋_GB2312" w:cs="仿宋_GB2312"/>
          <w:color w:val="333333"/>
          <w:sz w:val="28"/>
          <w:szCs w:val="28"/>
        </w:rPr>
        <w:t>条（其中官网公开</w:t>
      </w:r>
      <w:r>
        <w:rPr>
          <w:rFonts w:hint="eastAsia" w:ascii="仿宋_GB2312" w:hAnsi="仿宋_GB2312" w:eastAsia="仿宋_GB2312" w:cs="仿宋_GB2312"/>
          <w:color w:val="333333"/>
          <w:sz w:val="28"/>
          <w:szCs w:val="28"/>
          <w:lang w:val="en-US" w:eastAsia="zh-CN"/>
        </w:rPr>
        <w:t>999</w:t>
      </w:r>
      <w:r>
        <w:rPr>
          <w:rFonts w:hint="eastAsia" w:ascii="仿宋_GB2312" w:hAnsi="仿宋_GB2312" w:eastAsia="仿宋_GB2312" w:cs="仿宋_GB2312"/>
          <w:color w:val="333333"/>
          <w:sz w:val="28"/>
          <w:szCs w:val="28"/>
        </w:rPr>
        <w:t>条、微信公开</w:t>
      </w:r>
      <w:r>
        <w:rPr>
          <w:rFonts w:hint="eastAsia" w:ascii="仿宋_GB2312" w:hAnsi="仿宋_GB2312" w:eastAsia="仿宋_GB2312" w:cs="仿宋_GB2312"/>
          <w:color w:val="333333"/>
          <w:sz w:val="28"/>
          <w:szCs w:val="28"/>
          <w:lang w:val="en-US" w:eastAsia="zh-CN"/>
        </w:rPr>
        <w:t>816</w:t>
      </w:r>
      <w:r>
        <w:rPr>
          <w:rFonts w:hint="eastAsia" w:ascii="仿宋_GB2312" w:hAnsi="仿宋_GB2312" w:eastAsia="仿宋_GB2312" w:cs="仿宋_GB2312"/>
          <w:color w:val="333333"/>
          <w:sz w:val="28"/>
          <w:szCs w:val="28"/>
        </w:rPr>
        <w:t>条），依申请公开信息</w:t>
      </w:r>
      <w:r>
        <w:rPr>
          <w:rFonts w:hint="eastAsia" w:ascii="仿宋_GB2312" w:hAnsi="仿宋_GB2312" w:eastAsia="仿宋_GB2312" w:cs="仿宋_GB2312"/>
          <w:color w:val="333333"/>
          <w:sz w:val="28"/>
          <w:szCs w:val="28"/>
          <w:lang w:val="en-US" w:eastAsia="zh-CN"/>
        </w:rPr>
        <w:t>10</w:t>
      </w:r>
      <w:r>
        <w:rPr>
          <w:rFonts w:hint="eastAsia" w:ascii="仿宋_GB2312" w:hAnsi="仿宋_GB2312" w:eastAsia="仿宋_GB2312" w:cs="仿宋_GB2312"/>
          <w:color w:val="333333"/>
          <w:sz w:val="28"/>
          <w:szCs w:val="28"/>
        </w:rPr>
        <w:t>条，没有政府信息公开收费事项，没有发生政府信息公开申请行政复议、行政诉讼和公开投诉，也没有发生任何失泄密等信息公开事故。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kern w:val="0"/>
          <w:sz w:val="28"/>
          <w:szCs w:val="28"/>
          <w:lang w:val="en-US" w:eastAsia="zh-CN" w:bidi="ar"/>
        </w:rPr>
      </w:pPr>
      <w:r>
        <w:rPr>
          <w:rStyle w:val="6"/>
          <w:rFonts w:hint="eastAsia" w:ascii="楷体_GB2312" w:hAnsi="楷体_GB2312" w:eastAsia="楷体_GB2312" w:cs="楷体_GB2312"/>
          <w:b w:val="0"/>
          <w:bCs w:val="0"/>
          <w:color w:val="333333"/>
          <w:sz w:val="28"/>
          <w:szCs w:val="28"/>
        </w:rPr>
        <w:t>（三）聚焦服务，强化信息质量。</w:t>
      </w:r>
      <w:r>
        <w:rPr>
          <w:rFonts w:hint="eastAsia" w:ascii="仿宋_GB2312" w:hAnsi="仿宋_GB2312" w:eastAsia="仿宋_GB2312" w:cs="仿宋_GB2312"/>
          <w:b w:val="0"/>
          <w:bCs w:val="0"/>
          <w:color w:val="333333"/>
          <w:kern w:val="0"/>
          <w:sz w:val="28"/>
          <w:szCs w:val="28"/>
          <w:lang w:val="en-US" w:eastAsia="zh-CN" w:bidi="ar"/>
        </w:rPr>
        <w:t>立足应急管理职能职责，主动发布重点工作动态，积极回应人民群众所关心的信息热点，深入做好信息服务。2021年，在长沙市应急管理局门户网站增设“长沙市第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both"/>
        <w:rPr>
          <w:rFonts w:hint="default" w:ascii="仿宋_GB2312" w:hAnsi="仿宋_GB2312" w:eastAsia="仿宋_GB2312" w:cs="仿宋_GB2312"/>
          <w:b w:val="0"/>
          <w:bCs w:val="0"/>
          <w:color w:val="333333"/>
          <w:kern w:val="0"/>
          <w:sz w:val="28"/>
          <w:szCs w:val="28"/>
          <w:lang w:val="en-US" w:eastAsia="zh-CN" w:bidi="ar"/>
        </w:rPr>
      </w:pPr>
      <w:r>
        <w:rPr>
          <w:rFonts w:hint="eastAsia" w:ascii="仿宋_GB2312" w:hAnsi="仿宋_GB2312" w:eastAsia="仿宋_GB2312" w:cs="仿宋_GB2312"/>
          <w:b w:val="0"/>
          <w:bCs w:val="0"/>
          <w:color w:val="333333"/>
          <w:kern w:val="0"/>
          <w:sz w:val="28"/>
          <w:szCs w:val="28"/>
          <w:lang w:val="en-US" w:eastAsia="zh-CN" w:bidi="ar"/>
        </w:rPr>
        <w:t>一次全国自然灾害综合风险普查”专栏，打造亮点特色；增加信息发布频次，主动公开的政府信息条目数量增长3%；进一步完善主动公开、政策解读、政府信息公开申请登记、审核、办理、答复、归档等工作制度，规范平台日常管理，提升了信息发布质量。</w:t>
      </w:r>
    </w:p>
    <w:p>
      <w:pPr>
        <w:pStyle w:val="3"/>
        <w:keepNext w:val="0"/>
        <w:keepLines w:val="0"/>
        <w:widowControl/>
        <w:suppressLineNumbers w:val="0"/>
        <w:spacing w:before="0" w:beforeAutospacing="0" w:after="0" w:afterAutospacing="0"/>
        <w:ind w:left="0" w:leftChars="0" w:firstLine="0" w:firstLineChars="0"/>
        <w:jc w:val="both"/>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435"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default"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3</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right="0"/>
              <w:jc w:val="center"/>
              <w:rPr>
                <w:rFonts w:hint="eastAsia" w:eastAsia="仿宋"/>
                <w:color w:val="auto"/>
                <w:sz w:val="21"/>
                <w:szCs w:val="21"/>
                <w:lang w:val="en-US" w:eastAsia="zh-CN"/>
              </w:rPr>
            </w:pPr>
            <w:r>
              <w:rPr>
                <w:rFonts w:hint="eastAsia"/>
                <w:color w:val="auto"/>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行政许可</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default" w:eastAsia="仿宋"/>
                <w:color w:val="auto"/>
                <w:sz w:val="21"/>
                <w:szCs w:val="21"/>
                <w:lang w:val="en-US" w:eastAsia="zh-CN"/>
              </w:rPr>
            </w:pPr>
            <w:r>
              <w:rPr>
                <w:rFonts w:hint="eastAsia"/>
                <w:color w:val="auto"/>
                <w:sz w:val="21"/>
                <w:szCs w:val="21"/>
                <w:lang w:val="en-US" w:eastAsia="zh-CN"/>
              </w:rPr>
              <w:t>33001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default" w:eastAsia="仿宋"/>
                <w:color w:val="auto"/>
                <w:sz w:val="21"/>
                <w:szCs w:val="21"/>
                <w:lang w:val="en-US" w:eastAsia="zh-CN"/>
              </w:rPr>
            </w:pPr>
            <w:r>
              <w:rPr>
                <w:rFonts w:hint="eastAsia"/>
                <w:color w:val="auto"/>
                <w:sz w:val="21"/>
                <w:szCs w:val="21"/>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rFonts w:hint="eastAsia" w:eastAsia="仿宋"/>
                <w:color w:val="auto"/>
                <w:sz w:val="21"/>
                <w:szCs w:val="21"/>
                <w:lang w:val="en-US" w:eastAsia="zh-CN"/>
              </w:rPr>
            </w:pPr>
            <w:r>
              <w:rPr>
                <w:rFonts w:hint="eastAsia"/>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spacing w:before="100" w:beforeAutospacing="1" w:after="0" w:afterLines="0" w:afterAutospacing="0"/>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ind w:left="0" w:leftChars="0" w:firstLine="0" w:firstLineChars="0"/>
              <w:jc w:val="center"/>
              <w:rPr>
                <w:rFonts w:hint="default" w:ascii="宋体" w:eastAsia="仿宋"/>
                <w:color w:val="auto"/>
                <w:sz w:val="21"/>
                <w:szCs w:val="21"/>
                <w:lang w:val="en-US" w:eastAsia="zh-CN"/>
              </w:rPr>
            </w:pPr>
            <w:r>
              <w:rPr>
                <w:rFonts w:hint="eastAsia" w:ascii="宋体"/>
                <w:color w:val="auto"/>
                <w:sz w:val="21"/>
                <w:szCs w:val="21"/>
                <w:lang w:val="en-US" w:eastAsia="zh-CN"/>
              </w:rPr>
              <w:t>478.4万元</w:t>
            </w:r>
          </w:p>
        </w:tc>
      </w:tr>
    </w:tbl>
    <w:p>
      <w:pPr>
        <w:pStyle w:val="3"/>
        <w:keepNext w:val="0"/>
        <w:keepLines w:val="0"/>
        <w:widowControl/>
        <w:suppressLineNumbers w:val="0"/>
        <w:spacing w:before="0" w:beforeAutospacing="0" w:after="0" w:afterAutospacing="0"/>
        <w:ind w:left="0" w:leftChars="0" w:firstLine="0" w:firstLineChars="0"/>
        <w:jc w:val="both"/>
        <w:rPr>
          <w:rFonts w:hint="eastAsia" w:ascii="宋体" w:hAnsi="宋体" w:eastAsia="宋体" w:cs="宋体"/>
          <w:b/>
          <w:color w:val="auto"/>
        </w:rPr>
      </w:pPr>
    </w:p>
    <w:p>
      <w:pPr>
        <w:pStyle w:val="3"/>
        <w:keepNext w:val="0"/>
        <w:keepLines w:val="0"/>
        <w:widowControl/>
        <w:suppressLineNumbers w:val="0"/>
        <w:spacing w:before="0" w:beforeAutospacing="0" w:after="0" w:afterAutospacing="0"/>
        <w:ind w:left="0" w:leftChars="0" w:firstLine="0" w:firstLineChars="0"/>
        <w:jc w:val="both"/>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三、收到和处理政府信息公开申请情况</w:t>
      </w:r>
    </w:p>
    <w:tbl>
      <w:tblPr>
        <w:tblStyle w:val="4"/>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自</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然</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人</w:t>
            </w:r>
          </w:p>
        </w:tc>
        <w:tc>
          <w:tcPr>
            <w:tcW w:w="3425"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法人或其他组织</w:t>
            </w:r>
          </w:p>
        </w:tc>
        <w:tc>
          <w:tcPr>
            <w:tcW w:w="685"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总</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685"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商业</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企业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科研</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社会公益组织</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法律服务机构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其他</w:t>
            </w:r>
          </w:p>
        </w:tc>
        <w:tc>
          <w:tcPr>
            <w:tcW w:w="685"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一、本年新收政府信息公开申请数量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9</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二、上年结转政府信息公开申请数量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三、本年度办理结果</w:t>
            </w: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（一）予以公开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（二）部分公开（区分处理的，只计这一情形，不计其他情形）</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（三）不予公开</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1.属于国家秘密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2.其他法律行政法规禁止公开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3.危及“三安全一稳定”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4.保护第三方合法权益</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5.属于三类内部事务信息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6.属于四类过程性信息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7.属于行政执法案卷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8.属于行政查询事项</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（四）无法提供</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1.本机关不掌握相关政府信息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2.没有现成信息需要另行制作</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3.补正后申请内容仍不明确</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（五）不予处理</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1.信访举报投诉类申请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2.重复申请</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3.要求提供公开出版物</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4.无正当理由大量反复申请</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5.要求行政机关确认或重新出具已获取信息</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（六）其他处理</w:t>
            </w: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1.申请人无正当理由逾期不补正、行政机关不再处理其政府信息公开申请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3.其他</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（七）总计</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9</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四、结转下年度继续办理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0</w:t>
            </w:r>
          </w:p>
        </w:tc>
      </w:tr>
    </w:tbl>
    <w:p>
      <w:pPr>
        <w:pStyle w:val="3"/>
        <w:keepNext w:val="0"/>
        <w:keepLines w:val="0"/>
        <w:widowControl/>
        <w:suppressLineNumbers w:val="0"/>
        <w:spacing w:before="0" w:beforeAutospacing="0" w:after="0" w:afterAutospacing="0"/>
        <w:ind w:left="0" w:leftChars="0" w:firstLine="0" w:firstLineChars="0"/>
        <w:jc w:val="both"/>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四、政府信息公开行政复议、行政诉讼情况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结果维持</w:t>
            </w:r>
          </w:p>
        </w:tc>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维持</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维持</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 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r>
    </w:tbl>
    <w:p>
      <w:pPr>
        <w:keepNext w:val="0"/>
        <w:keepLines w:val="0"/>
        <w:widowControl/>
        <w:suppressLineNumbers w:val="0"/>
        <w:jc w:val="left"/>
        <w:rPr>
          <w:color w:val="auto"/>
        </w:rPr>
      </w:pPr>
    </w:p>
    <w:p>
      <w:pPr>
        <w:pStyle w:val="3"/>
        <w:keepNext w:val="0"/>
        <w:keepLines w:val="0"/>
        <w:widowControl/>
        <w:suppressLineNumbers w:val="0"/>
        <w:spacing w:before="0" w:beforeAutospacing="0" w:after="0" w:afterAutospacing="0"/>
        <w:ind w:left="0" w:leftChars="0" w:firstLine="0" w:firstLineChars="0"/>
        <w:jc w:val="both"/>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560" w:firstLineChars="200"/>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202</w:t>
      </w: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年，</w:t>
      </w:r>
      <w:r>
        <w:rPr>
          <w:rFonts w:hint="eastAsia" w:ascii="仿宋_GB2312" w:hAnsi="仿宋_GB2312" w:eastAsia="仿宋_GB2312" w:cs="仿宋_GB2312"/>
          <w:i w:val="0"/>
          <w:iCs w:val="0"/>
          <w:caps w:val="0"/>
          <w:color w:val="333333"/>
          <w:spacing w:val="0"/>
          <w:sz w:val="28"/>
          <w:szCs w:val="28"/>
          <w:shd w:val="clear" w:fill="FFFFFF"/>
          <w:lang w:val="en-US" w:eastAsia="zh-CN"/>
        </w:rPr>
        <w:t>市应急管理局</w:t>
      </w:r>
      <w:r>
        <w:rPr>
          <w:rFonts w:hint="eastAsia" w:ascii="仿宋_GB2312" w:hAnsi="仿宋_GB2312" w:eastAsia="仿宋_GB2312" w:cs="仿宋_GB2312"/>
          <w:i w:val="0"/>
          <w:iCs w:val="0"/>
          <w:caps w:val="0"/>
          <w:color w:val="333333"/>
          <w:spacing w:val="0"/>
          <w:sz w:val="28"/>
          <w:szCs w:val="28"/>
          <w:shd w:val="clear" w:fill="FFFFFF"/>
        </w:rPr>
        <w:t>政府信息公开工作总体推动顺利，但是也存在信息公开</w:t>
      </w:r>
      <w:r>
        <w:rPr>
          <w:rFonts w:hint="eastAsia" w:ascii="仿宋_GB2312" w:hAnsi="仿宋_GB2312" w:eastAsia="仿宋_GB2312" w:cs="仿宋_GB2312"/>
          <w:i w:val="0"/>
          <w:iCs w:val="0"/>
          <w:caps w:val="0"/>
          <w:color w:val="333333"/>
          <w:spacing w:val="0"/>
          <w:sz w:val="28"/>
          <w:szCs w:val="28"/>
          <w:shd w:val="clear" w:fill="FFFFFF"/>
          <w:lang w:val="en-US" w:eastAsia="zh-CN"/>
        </w:rPr>
        <w:t>和文件解读</w:t>
      </w:r>
      <w:r>
        <w:rPr>
          <w:rFonts w:hint="eastAsia" w:ascii="仿宋_GB2312" w:hAnsi="仿宋_GB2312" w:eastAsia="仿宋_GB2312" w:cs="仿宋_GB2312"/>
          <w:i w:val="0"/>
          <w:iCs w:val="0"/>
          <w:caps w:val="0"/>
          <w:color w:val="333333"/>
          <w:spacing w:val="0"/>
          <w:sz w:val="28"/>
          <w:szCs w:val="28"/>
          <w:shd w:val="clear" w:fill="FFFFFF"/>
        </w:rPr>
        <w:t>的方式渠道</w:t>
      </w:r>
      <w:r>
        <w:rPr>
          <w:rFonts w:hint="eastAsia" w:ascii="仿宋_GB2312" w:hAnsi="仿宋_GB2312" w:eastAsia="仿宋_GB2312" w:cs="仿宋_GB2312"/>
          <w:i w:val="0"/>
          <w:iCs w:val="0"/>
          <w:caps w:val="0"/>
          <w:color w:val="333333"/>
          <w:spacing w:val="0"/>
          <w:sz w:val="28"/>
          <w:szCs w:val="28"/>
          <w:shd w:val="clear" w:fill="FFFFFF"/>
          <w:lang w:val="en-US" w:eastAsia="zh-CN"/>
        </w:rPr>
        <w:t>不够丰富、</w:t>
      </w:r>
      <w:r>
        <w:rPr>
          <w:rFonts w:hint="eastAsia" w:ascii="仿宋_GB2312" w:hAnsi="仿宋_GB2312" w:eastAsia="仿宋_GB2312" w:cs="仿宋_GB2312"/>
          <w:i w:val="0"/>
          <w:iCs w:val="0"/>
          <w:caps w:val="0"/>
          <w:color w:val="333333"/>
          <w:spacing w:val="0"/>
          <w:sz w:val="28"/>
          <w:szCs w:val="28"/>
          <w:shd w:val="clear" w:fill="FFFFFF"/>
        </w:rPr>
        <w:t>公开</w:t>
      </w:r>
      <w:r>
        <w:rPr>
          <w:rFonts w:hint="eastAsia" w:ascii="仿宋_GB2312" w:hAnsi="仿宋_GB2312" w:eastAsia="仿宋_GB2312" w:cs="仿宋_GB2312"/>
          <w:i w:val="0"/>
          <w:iCs w:val="0"/>
          <w:caps w:val="0"/>
          <w:color w:val="333333"/>
          <w:spacing w:val="0"/>
          <w:sz w:val="28"/>
          <w:szCs w:val="28"/>
          <w:shd w:val="clear" w:fill="FFFFFF"/>
          <w:lang w:val="en-US" w:eastAsia="zh-CN"/>
        </w:rPr>
        <w:t>信息有待深入</w:t>
      </w:r>
      <w:r>
        <w:rPr>
          <w:rFonts w:hint="eastAsia" w:ascii="仿宋_GB2312" w:hAnsi="仿宋_GB2312" w:eastAsia="仿宋_GB2312" w:cs="仿宋_GB2312"/>
          <w:i w:val="0"/>
          <w:iCs w:val="0"/>
          <w:caps w:val="0"/>
          <w:color w:val="333333"/>
          <w:spacing w:val="0"/>
          <w:sz w:val="28"/>
          <w:szCs w:val="28"/>
          <w:shd w:val="clear" w:fill="FFFFFF"/>
        </w:rPr>
        <w:t>全面</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线上线下配合联动不够紧密</w:t>
      </w:r>
      <w:r>
        <w:rPr>
          <w:rFonts w:hint="eastAsia" w:ascii="仿宋_GB2312" w:hAnsi="仿宋_GB2312" w:eastAsia="仿宋_GB2312" w:cs="仿宋_GB2312"/>
          <w:i w:val="0"/>
          <w:iCs w:val="0"/>
          <w:caps w:val="0"/>
          <w:color w:val="333333"/>
          <w:spacing w:val="0"/>
          <w:sz w:val="28"/>
          <w:szCs w:val="28"/>
          <w:shd w:val="clear" w:fill="FFFFFF"/>
        </w:rPr>
        <w:t>等问题。我局将继续完善机制，</w:t>
      </w:r>
      <w:r>
        <w:rPr>
          <w:rFonts w:hint="eastAsia" w:ascii="仿宋_GB2312" w:hAnsi="仿宋_GB2312" w:eastAsia="仿宋_GB2312" w:cs="仿宋_GB2312"/>
          <w:i w:val="0"/>
          <w:iCs w:val="0"/>
          <w:caps w:val="0"/>
          <w:color w:val="333333"/>
          <w:spacing w:val="0"/>
          <w:sz w:val="28"/>
          <w:szCs w:val="28"/>
          <w:shd w:val="clear" w:fill="FFFFFF"/>
          <w:lang w:val="en-US" w:eastAsia="zh-CN"/>
        </w:rPr>
        <w:t>做实举措，</w:t>
      </w:r>
      <w:r>
        <w:rPr>
          <w:rFonts w:hint="eastAsia" w:ascii="仿宋_GB2312" w:hAnsi="仿宋_GB2312" w:eastAsia="仿宋_GB2312" w:cs="仿宋_GB2312"/>
          <w:i w:val="0"/>
          <w:iCs w:val="0"/>
          <w:caps w:val="0"/>
          <w:color w:val="333333"/>
          <w:spacing w:val="0"/>
          <w:sz w:val="28"/>
          <w:szCs w:val="28"/>
          <w:shd w:val="clear" w:fill="FFFFFF"/>
        </w:rPr>
        <w:t>提升</w:t>
      </w:r>
      <w:r>
        <w:rPr>
          <w:rFonts w:hint="eastAsia" w:ascii="仿宋_GB2312" w:hAnsi="仿宋_GB2312" w:eastAsia="仿宋_GB2312" w:cs="仿宋_GB2312"/>
          <w:i w:val="0"/>
          <w:iCs w:val="0"/>
          <w:caps w:val="0"/>
          <w:color w:val="333333"/>
          <w:spacing w:val="0"/>
          <w:sz w:val="28"/>
          <w:szCs w:val="28"/>
          <w:shd w:val="clear" w:fill="FFFFFF"/>
          <w:lang w:val="en-US" w:eastAsia="zh-CN"/>
        </w:rPr>
        <w:t>政府信息</w:t>
      </w:r>
      <w:r>
        <w:rPr>
          <w:rFonts w:hint="eastAsia" w:ascii="仿宋_GB2312" w:hAnsi="仿宋_GB2312" w:eastAsia="仿宋_GB2312" w:cs="仿宋_GB2312"/>
          <w:i w:val="0"/>
          <w:iCs w:val="0"/>
          <w:caps w:val="0"/>
          <w:color w:val="333333"/>
          <w:spacing w:val="0"/>
          <w:sz w:val="28"/>
          <w:szCs w:val="28"/>
          <w:shd w:val="clear" w:fill="FFFFFF"/>
        </w:rPr>
        <w:t>公开</w:t>
      </w:r>
      <w:r>
        <w:rPr>
          <w:rFonts w:hint="eastAsia" w:ascii="仿宋_GB2312" w:hAnsi="仿宋_GB2312" w:eastAsia="仿宋_GB2312" w:cs="仿宋_GB2312"/>
          <w:i w:val="0"/>
          <w:iCs w:val="0"/>
          <w:caps w:val="0"/>
          <w:color w:val="333333"/>
          <w:spacing w:val="0"/>
          <w:sz w:val="28"/>
          <w:szCs w:val="28"/>
          <w:shd w:val="clear" w:fill="FFFFFF"/>
          <w:lang w:val="en-US" w:eastAsia="zh-CN"/>
        </w:rPr>
        <w:t>质</w:t>
      </w:r>
      <w:r>
        <w:rPr>
          <w:rFonts w:hint="eastAsia" w:ascii="仿宋_GB2312" w:hAnsi="仿宋_GB2312" w:eastAsia="仿宋_GB2312" w:cs="仿宋_GB2312"/>
          <w:i w:val="0"/>
          <w:iCs w:val="0"/>
          <w:caps w:val="0"/>
          <w:color w:val="333333"/>
          <w:spacing w:val="0"/>
          <w:sz w:val="28"/>
          <w:szCs w:val="28"/>
          <w:shd w:val="clear" w:fill="FFFFFF"/>
        </w:rPr>
        <w:t>效，推动信息公开工作</w:t>
      </w:r>
      <w:r>
        <w:rPr>
          <w:rFonts w:hint="eastAsia" w:ascii="仿宋_GB2312" w:hAnsi="仿宋_GB2312" w:eastAsia="仿宋_GB2312" w:cs="仿宋_GB2312"/>
          <w:i w:val="0"/>
          <w:iCs w:val="0"/>
          <w:caps w:val="0"/>
          <w:color w:val="333333"/>
          <w:spacing w:val="0"/>
          <w:sz w:val="28"/>
          <w:szCs w:val="28"/>
          <w:shd w:val="clear" w:fill="FFFFFF"/>
          <w:lang w:val="en-US" w:eastAsia="zh-CN"/>
        </w:rPr>
        <w:t>再</w:t>
      </w:r>
      <w:r>
        <w:rPr>
          <w:rFonts w:hint="eastAsia" w:ascii="仿宋_GB2312" w:hAnsi="仿宋_GB2312" w:eastAsia="仿宋_GB2312" w:cs="仿宋_GB2312"/>
          <w:i w:val="0"/>
          <w:iCs w:val="0"/>
          <w:caps w:val="0"/>
          <w:color w:val="333333"/>
          <w:spacing w:val="0"/>
          <w:sz w:val="28"/>
          <w:szCs w:val="28"/>
          <w:shd w:val="clear" w:fill="FFFFFF"/>
        </w:rPr>
        <w:t>上</w:t>
      </w:r>
      <w:r>
        <w:rPr>
          <w:rFonts w:hint="eastAsia" w:ascii="仿宋_GB2312" w:hAnsi="仿宋_GB2312" w:eastAsia="仿宋_GB2312" w:cs="仿宋_GB2312"/>
          <w:i w:val="0"/>
          <w:iCs w:val="0"/>
          <w:caps w:val="0"/>
          <w:color w:val="333333"/>
          <w:spacing w:val="0"/>
          <w:sz w:val="28"/>
          <w:szCs w:val="28"/>
          <w:shd w:val="clear" w:fill="FFFFFF"/>
          <w:lang w:val="en-US" w:eastAsia="zh-CN"/>
        </w:rPr>
        <w:t>新台阶</w:t>
      </w:r>
      <w:r>
        <w:rPr>
          <w:rFonts w:hint="eastAsia" w:ascii="仿宋_GB2312" w:hAnsi="仿宋_GB2312" w:eastAsia="仿宋_GB2312" w:cs="仿宋_GB2312"/>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560" w:firstLineChars="200"/>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下一步，市应急管理局将深入落实关于政府信息公开的各项制度要求，强化对政府信息公开工作的组织领导，提升服务理念，加大工作力度，进一步提升政府信息公开工作质量。</w:t>
      </w:r>
      <w:r>
        <w:rPr>
          <w:rFonts w:hint="eastAsia" w:ascii="仿宋_GB2312" w:hAnsi="仿宋_GB2312" w:eastAsia="仿宋_GB2312" w:cs="仿宋_GB2312"/>
          <w:b/>
          <w:bCs/>
          <w:i w:val="0"/>
          <w:iCs w:val="0"/>
          <w:caps w:val="0"/>
          <w:color w:val="333333"/>
          <w:spacing w:val="0"/>
          <w:sz w:val="28"/>
          <w:szCs w:val="28"/>
          <w:shd w:val="clear" w:fill="FFFFFF"/>
          <w:lang w:val="en-US" w:eastAsia="zh-CN"/>
        </w:rPr>
        <w:t>一是</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加强政务公开业务培训，确保相关人员熟练掌握政府信息公开工作的业务知识和办理流程，</w:t>
      </w:r>
      <w:r>
        <w:rPr>
          <w:rFonts w:hint="eastAsia" w:ascii="仿宋_GB2312" w:hAnsi="仿宋_GB2312" w:eastAsia="仿宋_GB2312" w:cs="仿宋_GB2312"/>
          <w:i w:val="0"/>
          <w:iCs w:val="0"/>
          <w:caps w:val="0"/>
          <w:color w:val="333333"/>
          <w:spacing w:val="0"/>
          <w:sz w:val="28"/>
          <w:szCs w:val="28"/>
          <w:shd w:val="clear" w:fill="FFFFFF"/>
          <w:lang w:val="en-US" w:eastAsia="zh-CN"/>
        </w:rPr>
        <w:t>提高政府信息公开意识及政务公开业务能力。二</w:t>
      </w:r>
      <w:r>
        <w:rPr>
          <w:rFonts w:hint="eastAsia" w:ascii="仿宋_GB2312" w:hAnsi="仿宋_GB2312" w:eastAsia="仿宋_GB2312" w:cs="仿宋_GB2312"/>
          <w:b/>
          <w:bCs/>
          <w:i w:val="0"/>
          <w:iCs w:val="0"/>
          <w:caps w:val="0"/>
          <w:color w:val="333333"/>
          <w:spacing w:val="0"/>
          <w:sz w:val="28"/>
          <w:szCs w:val="28"/>
          <w:shd w:val="clear" w:fill="FFFFFF"/>
          <w:lang w:val="en-US" w:eastAsia="zh-CN"/>
        </w:rPr>
        <w:t>是</w:t>
      </w:r>
      <w:r>
        <w:rPr>
          <w:rFonts w:hint="eastAsia" w:ascii="仿宋_GB2312" w:hAnsi="仿宋_GB2312" w:eastAsia="仿宋_GB2312" w:cs="仿宋_GB2312"/>
          <w:i w:val="0"/>
          <w:iCs w:val="0"/>
          <w:caps w:val="0"/>
          <w:color w:val="333333"/>
          <w:spacing w:val="0"/>
          <w:sz w:val="28"/>
          <w:szCs w:val="28"/>
          <w:shd w:val="clear" w:fill="FFFFFF"/>
          <w:lang w:val="en-US" w:eastAsia="zh-CN"/>
        </w:rPr>
        <w:t>进一步拓宽信息公开渠道，加强线上线下信息公开的协调联动，</w:t>
      </w: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加大</w:t>
      </w:r>
      <w:r>
        <w:rPr>
          <w:rFonts w:hint="eastAsia" w:ascii="仿宋_GB2312" w:hAnsi="仿宋_GB2312" w:eastAsia="仿宋_GB2312" w:cs="仿宋_GB2312"/>
          <w:i w:val="0"/>
          <w:iCs w:val="0"/>
          <w:caps w:val="0"/>
          <w:color w:val="333333"/>
          <w:spacing w:val="0"/>
          <w:sz w:val="28"/>
          <w:szCs w:val="28"/>
          <w:shd w:val="clear" w:fill="FFFFFF"/>
          <w:lang w:val="en-US" w:eastAsia="zh-CN"/>
        </w:rPr>
        <w:t>政务公开力度，主动回应群众关切，以政务公开强化应急管理和安全生产工作。</w:t>
      </w:r>
      <w:r>
        <w:rPr>
          <w:rFonts w:hint="eastAsia" w:ascii="仿宋_GB2312" w:hAnsi="仿宋_GB2312" w:eastAsia="仿宋_GB2312" w:cs="仿宋_GB2312"/>
          <w:b/>
          <w:bCs/>
          <w:i w:val="0"/>
          <w:iCs w:val="0"/>
          <w:caps w:val="0"/>
          <w:color w:val="333333"/>
          <w:spacing w:val="0"/>
          <w:sz w:val="28"/>
          <w:szCs w:val="28"/>
          <w:shd w:val="clear" w:fill="FFFFFF"/>
          <w:lang w:val="en-US" w:eastAsia="zh-CN"/>
        </w:rPr>
        <w:t>三是</w:t>
      </w:r>
      <w:r>
        <w:rPr>
          <w:rFonts w:hint="eastAsia" w:ascii="仿宋_GB2312" w:hAnsi="仿宋_GB2312" w:eastAsia="仿宋_GB2312" w:cs="仿宋_GB2312"/>
          <w:i w:val="0"/>
          <w:iCs w:val="0"/>
          <w:caps w:val="0"/>
          <w:color w:val="333333"/>
          <w:spacing w:val="0"/>
          <w:sz w:val="28"/>
          <w:szCs w:val="28"/>
          <w:shd w:val="clear" w:fill="FFFFFF"/>
          <w:lang w:val="en-US" w:eastAsia="zh-CN"/>
        </w:rPr>
        <w:t>创新信息查询和解读方式，积极探索用视频、漫画、智能应答等方式来解读政策性文件，切实提升信息公开的效率和质量。</w:t>
      </w:r>
    </w:p>
    <w:p>
      <w:pPr>
        <w:pStyle w:val="3"/>
        <w:keepNext w:val="0"/>
        <w:keepLines w:val="0"/>
        <w:widowControl/>
        <w:suppressLineNumbers w:val="0"/>
        <w:spacing w:before="0" w:beforeAutospacing="0" w:after="0" w:afterAutospacing="0"/>
        <w:ind w:left="0" w:leftChars="0" w:firstLine="600" w:firstLineChars="200"/>
        <w:jc w:val="both"/>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六、</w:t>
      </w:r>
      <w:r>
        <w:rPr>
          <w:rFonts w:hint="eastAsia" w:ascii="黑体" w:hAnsi="黑体" w:eastAsia="黑体" w:cs="黑体"/>
          <w:b w:val="0"/>
          <w:bCs/>
          <w:color w:val="auto"/>
          <w:sz w:val="30"/>
          <w:szCs w:val="30"/>
          <w:lang w:val="en-US" w:eastAsia="zh-CN"/>
        </w:rPr>
        <w:t>无</w:t>
      </w:r>
      <w:r>
        <w:rPr>
          <w:rFonts w:hint="eastAsia" w:ascii="黑体" w:hAnsi="黑体" w:eastAsia="黑体" w:cs="黑体"/>
          <w:b w:val="0"/>
          <w:bCs/>
          <w:color w:val="auto"/>
          <w:sz w:val="30"/>
          <w:szCs w:val="30"/>
        </w:rPr>
        <w:t>其他需要报告的事项</w:t>
      </w:r>
    </w:p>
    <w:p>
      <w:pPr>
        <w:ind w:left="0" w:leftChars="0" w:firstLine="0" w:firstLineChars="0"/>
        <w:rPr>
          <w:color w:val="auto"/>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bookmarkStart w:id="0" w:name="_GoBack"/>
      <w:bookmarkEnd w:id="0"/>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color w:val="auto"/>
          <w:sz w:val="36"/>
          <w:szCs w:val="36"/>
        </w:rPr>
      </w:pPr>
    </w:p>
    <w:p>
      <w:pPr>
        <w:pStyle w:val="3"/>
        <w:keepNext w:val="0"/>
        <w:keepLines w:val="0"/>
        <w:pageBreakBefore w:val="0"/>
        <w:widowControl/>
        <w:suppressLineNumbers w:val="0"/>
        <w:kinsoku/>
        <w:overflowPunct/>
        <w:topLinePunct w:val="0"/>
        <w:bidi w:val="0"/>
        <w:adjustRightInd/>
        <w:spacing w:before="0" w:beforeAutospacing="0" w:after="0" w:afterAutospacing="0" w:line="240" w:lineRule="auto"/>
        <w:ind w:left="0" w:leftChars="0" w:firstLine="0" w:firstLineChars="0"/>
        <w:jc w:val="both"/>
        <w:textAlignment w:val="auto"/>
        <w:rPr>
          <w:rFonts w:hint="eastAsia" w:ascii="方正小标宋简体" w:hAnsi="方正小标宋简体" w:eastAsia="方正小标宋简体" w:cs="方正小标宋简体"/>
          <w:b w:val="0"/>
          <w:bCs/>
          <w:color w:val="auto"/>
          <w:sz w:val="36"/>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4E13"/>
    <w:rsid w:val="042F5E59"/>
    <w:rsid w:val="09884177"/>
    <w:rsid w:val="09E428AF"/>
    <w:rsid w:val="0A9940D7"/>
    <w:rsid w:val="155D5602"/>
    <w:rsid w:val="15657D89"/>
    <w:rsid w:val="1CDEAE7D"/>
    <w:rsid w:val="21F35055"/>
    <w:rsid w:val="25F37DF1"/>
    <w:rsid w:val="26FF5E75"/>
    <w:rsid w:val="28720648"/>
    <w:rsid w:val="2C603DCE"/>
    <w:rsid w:val="2F3F6304"/>
    <w:rsid w:val="3284589B"/>
    <w:rsid w:val="335B9F8B"/>
    <w:rsid w:val="37135440"/>
    <w:rsid w:val="38CF7436"/>
    <w:rsid w:val="3ED71449"/>
    <w:rsid w:val="3F9F3DE6"/>
    <w:rsid w:val="3FDF6882"/>
    <w:rsid w:val="430D5439"/>
    <w:rsid w:val="45C8361C"/>
    <w:rsid w:val="46095B57"/>
    <w:rsid w:val="4FA303BE"/>
    <w:rsid w:val="4FD32F70"/>
    <w:rsid w:val="517F764D"/>
    <w:rsid w:val="51A0391C"/>
    <w:rsid w:val="54CD3686"/>
    <w:rsid w:val="555C7C24"/>
    <w:rsid w:val="59095384"/>
    <w:rsid w:val="5BF8682E"/>
    <w:rsid w:val="5E464E13"/>
    <w:rsid w:val="5F735369"/>
    <w:rsid w:val="65B179DE"/>
    <w:rsid w:val="6BD93D58"/>
    <w:rsid w:val="6F7D3C86"/>
    <w:rsid w:val="6FCF80E5"/>
    <w:rsid w:val="7134012F"/>
    <w:rsid w:val="74844CAB"/>
    <w:rsid w:val="7554492F"/>
    <w:rsid w:val="75BF89DD"/>
    <w:rsid w:val="77E52001"/>
    <w:rsid w:val="7B7C4ABB"/>
    <w:rsid w:val="7C033AF8"/>
    <w:rsid w:val="7F1417F6"/>
    <w:rsid w:val="BB7E58F3"/>
    <w:rsid w:val="BBBF96D4"/>
    <w:rsid w:val="BFDE063E"/>
    <w:rsid w:val="EBFB5D1B"/>
    <w:rsid w:val="ECFB46A6"/>
    <w:rsid w:val="EF6BBE3D"/>
    <w:rsid w:val="F6FE24E4"/>
    <w:rsid w:val="FCB7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Calibri" w:hAnsi="Calibri" w:eastAsia="仿宋"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2021-12-17T15:03:00Z</dcterms:created>
  <dc:creator>Changsha</dc:creator>
  <cp:lastModifiedBy>张娟</cp:lastModifiedBy>
  <dcterms:modified xsi:type="dcterms:W3CDTF">2022-01-25T06:11:37Z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D6E260BFDB144BF2BBEB82F2D734B8AC</vt:lpwstr>
  </property>
</Properties>
</file>