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snapToGrid/>
        <w:spacing w:line="600" w:lineRule="exact"/>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beforeAutospacing="0"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长沙市20</w:t>
      </w:r>
      <w:r>
        <w:rPr>
          <w:rFonts w:hint="eastAsia" w:ascii="方正小标宋简体" w:hAnsi="方正小标宋简体" w:eastAsia="方正小标宋简体" w:cs="方正小标宋简体"/>
          <w:sz w:val="44"/>
          <w:szCs w:val="44"/>
          <w:lang w:val="en-US" w:eastAsia="zh-CN"/>
        </w:rPr>
        <w:t>20</w:t>
      </w:r>
      <w:r>
        <w:rPr>
          <w:rFonts w:hint="eastAsia" w:ascii="方正小标宋简体" w:hAnsi="方正小标宋简体" w:eastAsia="方正小标宋简体" w:cs="方正小标宋简体"/>
          <w:sz w:val="44"/>
          <w:szCs w:val="44"/>
        </w:rPr>
        <w:t>年政府信息公开工</w:t>
      </w:r>
      <w:r>
        <w:rPr>
          <w:rFonts w:hint="eastAsia" w:ascii="方正小标宋简体" w:hAnsi="方正小标宋简体" w:eastAsia="方正小标宋简体" w:cs="方正小标宋简体"/>
          <w:sz w:val="44"/>
          <w:szCs w:val="44"/>
          <w:lang w:eastAsia="zh-CN"/>
        </w:rPr>
        <w:t>作</w:t>
      </w:r>
      <w:r>
        <w:rPr>
          <w:rFonts w:hint="eastAsia" w:ascii="方正小标宋简体" w:hAnsi="方正小标宋简体" w:eastAsia="方正小标宋简体" w:cs="方正小标宋简体"/>
          <w:sz w:val="44"/>
          <w:szCs w:val="44"/>
        </w:rPr>
        <w:t>年度报告</w:t>
      </w:r>
    </w:p>
    <w:p>
      <w:pPr>
        <w:keepNext w:val="0"/>
        <w:keepLines w:val="0"/>
        <w:pageBreakBefore w:val="0"/>
        <w:kinsoku/>
        <w:wordWrap/>
        <w:overflowPunct/>
        <w:topLinePunct w:val="0"/>
        <w:bidi w:val="0"/>
        <w:snapToGrid/>
        <w:spacing w:beforeAutospacing="0" w:line="600" w:lineRule="exact"/>
        <w:rPr>
          <w:rFonts w:hint="eastAsia" w:ascii="仿宋_GB2312" w:hAnsi="仿宋_GB2312" w:eastAsia="仿宋_GB2312" w:cs="仿宋_GB2312"/>
          <w:color w:val="auto"/>
          <w:kern w:val="0"/>
          <w:sz w:val="32"/>
          <w:szCs w:val="32"/>
          <w:lang w:val="en-US" w:eastAsia="zh-CN" w:bidi="ar-SA"/>
        </w:rPr>
      </w:pPr>
    </w:p>
    <w:p>
      <w:pPr>
        <w:keepNext w:val="0"/>
        <w:keepLines w:val="0"/>
        <w:pageBreakBefore w:val="0"/>
        <w:kinsoku/>
        <w:wordWrap/>
        <w:overflowPunct/>
        <w:topLinePunct w:val="0"/>
        <w:bidi w:val="0"/>
        <w:snapToGrid/>
        <w:spacing w:beforeAutospacing="0" w:line="600" w:lineRule="exact"/>
        <w:ind w:firstLine="640" w:firstLineChars="200"/>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根据《中华人民共和国政府信息公开条例》（以下简称《条例》）和《关于政府信息公开工作年度报告有关事项的通知》（国办公开办函﹝2019﹞60号）等文件要求，现将长沙市2020年政府信息公开工作年度报告向社会公布。</w:t>
      </w:r>
    </w:p>
    <w:p>
      <w:pPr>
        <w:keepNext w:val="0"/>
        <w:keepLines w:val="0"/>
        <w:pageBreakBefore w:val="0"/>
        <w:kinsoku/>
        <w:wordWrap/>
        <w:overflowPunct/>
        <w:topLinePunct w:val="0"/>
        <w:bidi w:val="0"/>
        <w:snapToGrid/>
        <w:spacing w:beforeAutospacing="0" w:line="600" w:lineRule="exact"/>
        <w:ind w:firstLine="640" w:firstLineChars="200"/>
        <w:rPr>
          <w:rFonts w:hint="eastAsia" w:ascii="黑体" w:hAnsi="黑体" w:eastAsia="黑体" w:cs="黑体"/>
          <w:b w:val="0"/>
          <w:bCs w:val="0"/>
          <w:color w:val="auto"/>
          <w:kern w:val="0"/>
          <w:sz w:val="32"/>
          <w:szCs w:val="32"/>
          <w:lang w:val="en-US" w:eastAsia="zh-CN" w:bidi="ar-SA"/>
        </w:rPr>
      </w:pPr>
      <w:r>
        <w:rPr>
          <w:rFonts w:hint="eastAsia" w:ascii="黑体" w:hAnsi="黑体" w:eastAsia="黑体" w:cs="黑体"/>
          <w:b w:val="0"/>
          <w:bCs w:val="0"/>
          <w:color w:val="auto"/>
          <w:kern w:val="0"/>
          <w:sz w:val="32"/>
          <w:szCs w:val="32"/>
          <w:lang w:val="en-US" w:eastAsia="zh-CN" w:bidi="ar-SA"/>
        </w:rPr>
        <w:t>一、总体情况</w:t>
      </w:r>
    </w:p>
    <w:p>
      <w:pPr>
        <w:keepNext w:val="0"/>
        <w:keepLines w:val="0"/>
        <w:pageBreakBefore w:val="0"/>
        <w:kinsoku/>
        <w:wordWrap/>
        <w:overflowPunct/>
        <w:topLinePunct w:val="0"/>
        <w:bidi w:val="0"/>
        <w:snapToGrid/>
        <w:spacing w:beforeAutospacing="0" w:line="600" w:lineRule="exact"/>
        <w:ind w:firstLine="640" w:firstLineChars="200"/>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2020年，长沙市坚持以习近平新时代中国特色社会主义思想为指导，按照党中央、国务院“公开为常态、不公开为例外”的原则，认真落实党中央、国务院和省委、省政府关于全面推进政务公开工作的系列部署和《条例》规定，紧紧围绕人民群众关注的热点信息，建立健全政务公开制度体系，加强政府信息主动公开力度，规范政府信息依申请公开办理流程，全面推进基层政务公开标准化规范化工作，不断推进政府信息公开和政务公开工作迈上新的台阶。</w:t>
      </w:r>
    </w:p>
    <w:p>
      <w:pPr>
        <w:keepNext w:val="0"/>
        <w:keepLines w:val="0"/>
        <w:pageBreakBefore w:val="0"/>
        <w:numPr>
          <w:ilvl w:val="0"/>
          <w:numId w:val="1"/>
        </w:numPr>
        <w:kinsoku/>
        <w:wordWrap/>
        <w:overflowPunct/>
        <w:topLinePunct w:val="0"/>
        <w:bidi w:val="0"/>
        <w:snapToGrid/>
        <w:spacing w:beforeAutospacing="0" w:line="600" w:lineRule="exact"/>
        <w:ind w:firstLine="642" w:firstLineChars="200"/>
        <w:rPr>
          <w:rFonts w:hint="eastAsia" w:ascii="仿宋_GB2312" w:hAnsi="仿宋_GB2312" w:eastAsia="仿宋_GB2312" w:cs="仿宋_GB2312"/>
          <w:color w:val="auto"/>
          <w:kern w:val="0"/>
          <w:sz w:val="32"/>
          <w:szCs w:val="32"/>
          <w:lang w:val="en-US" w:eastAsia="zh-CN" w:bidi="ar-SA"/>
        </w:rPr>
      </w:pPr>
      <w:r>
        <w:rPr>
          <w:rFonts w:hint="eastAsia" w:ascii="楷体_GB2312" w:hAnsi="楷体_GB2312" w:eastAsia="楷体_GB2312" w:cs="楷体_GB2312"/>
          <w:b/>
          <w:bCs/>
          <w:color w:val="auto"/>
          <w:kern w:val="0"/>
          <w:sz w:val="32"/>
          <w:szCs w:val="32"/>
          <w:lang w:val="en-US" w:eastAsia="zh-CN" w:bidi="ar-SA"/>
        </w:rPr>
        <w:t>主动公开情况。</w:t>
      </w:r>
      <w:r>
        <w:rPr>
          <w:rFonts w:hint="eastAsia" w:ascii="仿宋_GB2312" w:hAnsi="仿宋_GB2312" w:eastAsia="仿宋_GB2312" w:cs="仿宋_GB2312"/>
          <w:color w:val="auto"/>
          <w:kern w:val="0"/>
          <w:sz w:val="32"/>
          <w:szCs w:val="32"/>
          <w:lang w:val="en-US" w:eastAsia="zh-CN" w:bidi="ar-SA"/>
        </w:rPr>
        <w:t>按照国务院、省政府要求制定下发《长沙市2020年政务公开工作要点》，明确全市政务公开工作目标和任务，规范政府信息主动公开内容和范围。市直各部门、各区县（市）均已按照国务院要求在各级政府门户网站建立统一的“政府信息公开”专栏，规划信息、统计信息、行政许可、处罚/强制、预算决算、收费项目、政府采购、重大项目、重大民生信息等12大类法定主动公开政府信息及时、准确分类发布，让专栏更“专”。制发《长沙市人民政府门户网站“政府信息公开”平台内容保障责任分解表》，明确政府信息公开主体责任，加强了群众关注的公共企事业单位信息公开，由市教育局、市卫生健康委等市直单位分别牵头指导做好市属学校、市属医院、公交、出租、道路客运、水业、电业、燃气、图书馆、音乐厅、博物馆、科普场馆等企事业单位办事公开，同时在市政府门户网站开设专栏进行公开。新冠肺炎疫情发生后，长沙市依托信息公开“第一平台”——政府门户网站开设专题专栏，及时做好“疫情播报”“回应关切”“防控知识”的宣传，强化权威信息发布，突出信息需求，回应群众的关切，信息公开的全程透明凝聚了社会共识，引导群众增强信心、坚定信心。《长沙市强化“五个公开” 凝聚战“疫”复工合力》经验文章被国务院办公厅《政务公开工作交流》2020年第五期刊发，经验做法在全国推广。</w:t>
      </w:r>
    </w:p>
    <w:p>
      <w:pPr>
        <w:keepNext w:val="0"/>
        <w:keepLines w:val="0"/>
        <w:pageBreakBefore w:val="0"/>
        <w:numPr>
          <w:ilvl w:val="0"/>
          <w:numId w:val="0"/>
        </w:numPr>
        <w:kinsoku/>
        <w:wordWrap/>
        <w:overflowPunct/>
        <w:topLinePunct w:val="0"/>
        <w:bidi w:val="0"/>
        <w:snapToGrid/>
        <w:spacing w:beforeAutospacing="0" w:line="600" w:lineRule="exact"/>
        <w:rPr>
          <w:rFonts w:hint="eastAsia" w:ascii="仿宋_GB2312" w:hAnsi="仿宋_GB2312" w:eastAsia="仿宋_GB2312" w:cs="仿宋_GB2312"/>
          <w:color w:val="auto"/>
          <w:kern w:val="0"/>
          <w:sz w:val="32"/>
          <w:szCs w:val="32"/>
          <w:lang w:val="en-US" w:eastAsia="zh-CN" w:bidi="ar-SA"/>
        </w:rPr>
      </w:pPr>
      <w:r>
        <w:rPr>
          <w:rFonts w:hint="eastAsia" w:ascii="楷体_GB2312" w:hAnsi="楷体_GB2312" w:eastAsia="楷体_GB2312" w:cs="楷体_GB2312"/>
          <w:b/>
          <w:bCs/>
          <w:color w:val="auto"/>
          <w:kern w:val="0"/>
          <w:sz w:val="32"/>
          <w:szCs w:val="32"/>
          <w:lang w:val="en-US" w:eastAsia="zh-CN" w:bidi="ar-SA"/>
        </w:rPr>
        <w:t>（二）依申请公开办理情况。</w:t>
      </w:r>
      <w:r>
        <w:rPr>
          <w:rFonts w:hint="eastAsia" w:ascii="仿宋_GB2312" w:hAnsi="仿宋_GB2312" w:eastAsia="仿宋_GB2312" w:cs="仿宋_GB2312"/>
          <w:color w:val="auto"/>
          <w:kern w:val="0"/>
          <w:sz w:val="32"/>
          <w:szCs w:val="32"/>
          <w:lang w:val="en-US" w:eastAsia="zh-CN" w:bidi="ar-SA"/>
        </w:rPr>
        <w:t>2020年，在主动公开积极有为的基础上，全市各级行政机关共新受理政府信息公开申请件大幅下降，共3620</w:t>
      </w:r>
      <w:r>
        <w:rPr>
          <w:rFonts w:hint="eastAsia" w:ascii="仿宋_GB2312" w:hAnsi="仿宋_GB2312" w:eastAsia="仿宋_GB2312" w:cs="仿宋_GB2312"/>
          <w:color w:val="auto"/>
          <w:kern w:val="0"/>
          <w:sz w:val="32"/>
          <w:szCs w:val="32"/>
          <w:lang w:val="en-US" w:eastAsia="zh-CN" w:bidi="ar-SA"/>
        </w:rPr>
        <w:t>件（上年结转91件，本年度办理3568</w:t>
      </w:r>
      <w:r>
        <w:rPr>
          <w:rFonts w:hint="eastAsia" w:ascii="仿宋_GB2312" w:hAnsi="仿宋_GB2312" w:eastAsia="仿宋_GB2312" w:cs="仿宋_GB2312"/>
          <w:color w:val="auto"/>
          <w:kern w:val="0"/>
          <w:sz w:val="32"/>
          <w:szCs w:val="32"/>
          <w:lang w:val="en-US" w:eastAsia="zh-CN" w:bidi="ar-SA"/>
        </w:rPr>
        <w:t>件，结转下年继续办理143</w:t>
      </w:r>
      <w:r>
        <w:rPr>
          <w:rFonts w:hint="eastAsia" w:ascii="仿宋_GB2312" w:hAnsi="仿宋_GB2312" w:eastAsia="仿宋_GB2312" w:cs="仿宋_GB2312"/>
          <w:color w:val="auto"/>
          <w:kern w:val="0"/>
          <w:sz w:val="32"/>
          <w:szCs w:val="32"/>
          <w:lang w:val="en-US" w:eastAsia="zh-CN" w:bidi="ar-SA"/>
        </w:rPr>
        <w:t>件），较去年（共6108件）下降41%。在市直机关中，申请量列前5位的是市自然资源规划局、市政府办公厅、市住房城乡建设局、市发改委、市财政局。在区县（市）政府中，申请量列前5位的是宁乡市、望城区、岳麓区、长沙县、开福区。3568</w:t>
      </w:r>
      <w:r>
        <w:rPr>
          <w:rFonts w:hint="eastAsia" w:ascii="仿宋_GB2312" w:hAnsi="仿宋_GB2312" w:eastAsia="仿宋_GB2312" w:cs="仿宋_GB2312"/>
          <w:color w:val="auto"/>
          <w:kern w:val="0"/>
          <w:sz w:val="32"/>
          <w:szCs w:val="32"/>
          <w:lang w:val="en-US" w:eastAsia="zh-CN" w:bidi="ar-SA"/>
        </w:rPr>
        <w:t>件政府信息公开申请答复中，“予以公开”1740件，占总数48.8</w:t>
      </w:r>
      <w:r>
        <w:rPr>
          <w:rFonts w:hint="eastAsia" w:ascii="仿宋_GB2312" w:hAnsi="仿宋_GB2312" w:eastAsia="仿宋_GB2312" w:cs="仿宋_GB2312"/>
          <w:color w:val="auto"/>
          <w:kern w:val="0"/>
          <w:sz w:val="32"/>
          <w:szCs w:val="32"/>
          <w:lang w:val="en-US" w:eastAsia="zh-CN" w:bidi="ar-SA"/>
        </w:rPr>
        <w:t>%；“部分公开”380件，占总数10.7%；“不予公开”190件，占总数5.3%；“无法提供”980件，占总数27.5%；“不予处理”64件，占总数1.8%；“其他处理”214件，占总数6%。政府信息公开行政复议109件，其中结果维持67件，结果纠正17件，其他结果18件，尚未审结7件；未经复议直接起诉109件，其中结果维持70件，结果纠正3件，其他结果28件，尚未审结8件;复议后起诉31件，其中结果维持20件，结果纠正3件，其他结果4件，尚未审结4件。</w:t>
      </w:r>
    </w:p>
    <w:p>
      <w:pPr>
        <w:keepNext w:val="0"/>
        <w:keepLines w:val="0"/>
        <w:pageBreakBefore w:val="0"/>
        <w:kinsoku/>
        <w:wordWrap/>
        <w:overflowPunct/>
        <w:topLinePunct w:val="0"/>
        <w:bidi w:val="0"/>
        <w:snapToGrid/>
        <w:spacing w:beforeAutospacing="0" w:line="600" w:lineRule="exact"/>
        <w:ind w:firstLine="642" w:firstLineChars="200"/>
        <w:rPr>
          <w:rFonts w:hint="eastAsia" w:ascii="仿宋_GB2312" w:hAnsi="仿宋_GB2312" w:eastAsia="仿宋_GB2312" w:cs="仿宋_GB2312"/>
          <w:color w:val="auto"/>
          <w:kern w:val="0"/>
          <w:sz w:val="32"/>
          <w:szCs w:val="32"/>
          <w:lang w:val="en-US" w:eastAsia="zh-CN" w:bidi="ar-SA"/>
        </w:rPr>
      </w:pPr>
      <w:r>
        <w:rPr>
          <w:rFonts w:hint="eastAsia" w:ascii="楷体_GB2312" w:hAnsi="楷体_GB2312" w:eastAsia="楷体_GB2312" w:cs="楷体_GB2312"/>
          <w:b/>
          <w:bCs/>
          <w:color w:val="auto"/>
          <w:kern w:val="0"/>
          <w:sz w:val="32"/>
          <w:szCs w:val="32"/>
          <w:lang w:val="en-US" w:eastAsia="zh-CN" w:bidi="ar-SA"/>
        </w:rPr>
        <w:t>（三）政府信息管理情况。</w:t>
      </w:r>
      <w:r>
        <w:rPr>
          <w:rFonts w:hint="eastAsia" w:ascii="仿宋_GB2312" w:hAnsi="仿宋_GB2312" w:eastAsia="仿宋_GB2312" w:cs="仿宋_GB2312"/>
          <w:color w:val="auto"/>
          <w:kern w:val="0"/>
          <w:sz w:val="32"/>
          <w:szCs w:val="32"/>
          <w:lang w:val="en-US" w:eastAsia="zh-CN" w:bidi="ar-SA"/>
        </w:rPr>
        <w:t>加大政策解读，通过音频、视频、图解等多种方式展开解读，让政策以人民看的懂的方式施行。对《长沙市突发事件总体应急预案》《长沙市优化营商环境规定》《长沙市政务数据资源管理暂行办法》《长沙市残疾儿童康复救助实施办法》《长沙市政府投资建设项目管理办法》等40余个文件多形式解读。围绕重要民生事项，对市政府常务会议进行5次专项图解，实现政策图片化，一图读懂，同时配套发布视频、音频。2020年，全市主动公开政务信息1.67万条，办理“市长信箱”来信25764件，办结“人民网”市民留言211条，发布政策解读信息102篇，展播新闻发布会14期，举办“在线访谈”16期，建设与维护各类专栏25个，“市长信箱”“在线访谈”“新闻发布会”“民意征集”等互动交流栏目作用进一步强化，真正把群众呼声放在心上，落到实处。</w:t>
      </w:r>
    </w:p>
    <w:p>
      <w:pPr>
        <w:keepNext w:val="0"/>
        <w:keepLines w:val="0"/>
        <w:pageBreakBefore w:val="0"/>
        <w:widowControl/>
        <w:suppressLineNumbers w:val="0"/>
        <w:kinsoku/>
        <w:wordWrap/>
        <w:overflowPunct/>
        <w:topLinePunct w:val="0"/>
        <w:bidi w:val="0"/>
        <w:snapToGrid/>
        <w:spacing w:line="600" w:lineRule="exact"/>
        <w:ind w:firstLine="642" w:firstLineChars="200"/>
        <w:jc w:val="left"/>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color w:val="auto"/>
          <w:sz w:val="32"/>
          <w:szCs w:val="32"/>
        </w:rPr>
        <w:t>（四）平台建设情况。</w:t>
      </w:r>
      <w:r>
        <w:rPr>
          <w:rFonts w:hint="eastAsia" w:ascii="仿宋_GB2312" w:hAnsi="仿宋_GB2312" w:eastAsia="仿宋_GB2312" w:cs="仿宋_GB2312"/>
          <w:color w:val="auto"/>
          <w:sz w:val="32"/>
          <w:szCs w:val="32"/>
          <w:lang w:val="en-US" w:eastAsia="zh-CN"/>
        </w:rPr>
        <w:t>全制发了《长沙市人民政府办公厅关于进一步加强和规范市政府信息依申请公开工作有关事项的通知》（长政办函〔2020〕11号）文件，进一步规范全市政府信息依申请公开办理机制和流程。全面优化升级全市“政府信息依申请公开平台”，不断完善政府信息网上受理渠道和功能，规范了全市各级各部门政府信息依申请公开网上平台受理、流转和管理工作，推动实现全市政府信息依申请公开工作管理规范化、信息化和实时化，提升政府信息公开依申请公开办理质效，提升线上政府信息公开申请便捷度，不断增加群众和企业的获得感、满意度。全面推进基层政务公开标准化规范化工作。根据国务院、省政府工作要求，长沙市制发了《长沙市基层政务公开标准化规范化工作实施方案》（长政务办〔2020〕8号）,明确了全市基层政务公开工作的时间表、任务书、路线图。6月11日召开全市基层政务公开工作推进暨业务培训会，率先全省完成梳理编制全市26个领域基层政务公开事项参考目录，9个区县（市）政府本级基层政务公开事项目录已编制完成，全市基层政务公开线上专栏已经建成并上线试运行。我市工作经验文章《长沙市强统筹 破难题 高质量推进基层政务公开标准化规范化工作》被省政务管理服务局《政务管理服务工作》2020年第8期刊发推介。</w:t>
      </w:r>
    </w:p>
    <w:p>
      <w:pPr>
        <w:pStyle w:val="12"/>
        <w:keepNext w:val="0"/>
        <w:keepLines w:val="0"/>
        <w:pageBreakBefore w:val="0"/>
        <w:kinsoku/>
        <w:wordWrap/>
        <w:overflowPunct/>
        <w:topLinePunct w:val="0"/>
        <w:bidi w:val="0"/>
        <w:snapToGrid/>
        <w:spacing w:beforeAutospacing="0" w:line="600" w:lineRule="exact"/>
        <w:ind w:firstLine="642" w:firstLineChars="200"/>
        <w:rPr>
          <w:rFonts w:hint="eastAsia" w:ascii="仿宋_GB2312" w:hAnsi="仿宋_GB2312" w:eastAsia="仿宋_GB2312" w:cs="仿宋_GB2312"/>
          <w:color w:val="auto"/>
          <w:kern w:val="0"/>
          <w:sz w:val="32"/>
          <w:szCs w:val="32"/>
          <w:lang w:val="en-US" w:eastAsia="zh-CN" w:bidi="ar-SA"/>
        </w:rPr>
      </w:pPr>
      <w:r>
        <w:rPr>
          <w:rFonts w:hint="eastAsia" w:ascii="楷体_GB2312" w:hAnsi="楷体_GB2312" w:eastAsia="楷体_GB2312" w:cs="楷体_GB2312"/>
          <w:b/>
          <w:color w:val="auto"/>
          <w:kern w:val="0"/>
          <w:sz w:val="32"/>
          <w:szCs w:val="32"/>
          <w:lang w:val="en-US" w:eastAsia="zh-CN" w:bidi="ar-SA"/>
        </w:rPr>
        <w:t>（五）监督保障情况。</w:t>
      </w:r>
      <w:r>
        <w:rPr>
          <w:rFonts w:hint="eastAsia" w:ascii="仿宋_GB2312" w:hAnsi="仿宋_GB2312" w:eastAsia="仿宋_GB2312" w:cs="仿宋_GB2312"/>
          <w:color w:val="auto"/>
          <w:kern w:val="0"/>
          <w:sz w:val="32"/>
          <w:szCs w:val="32"/>
          <w:lang w:val="en-US" w:eastAsia="zh-CN" w:bidi="ar-SA"/>
        </w:rPr>
        <w:t>定期开展政务公开业务培训。组织开展全市政府信息依申请公开业务培训，不断提升全市各级各部门业务办理能力和平台使用效率，确保政府信息公开答复依法依规。编制发布2019年长沙市政府信息公开年度报告。同时督促各区县（市）政府在3月10日前及各市直部门在1月31日之前依法依规完成年报的发布工作。</w:t>
      </w:r>
    </w:p>
    <w:p>
      <w:pPr>
        <w:pStyle w:val="12"/>
        <w:keepNext w:val="0"/>
        <w:keepLines w:val="0"/>
        <w:pageBreakBefore w:val="0"/>
        <w:kinsoku/>
        <w:wordWrap/>
        <w:overflowPunct/>
        <w:topLinePunct w:val="0"/>
        <w:bidi w:val="0"/>
        <w:snapToGrid/>
        <w:spacing w:beforeAutospacing="0" w:line="600" w:lineRule="exact"/>
        <w:ind w:firstLine="640" w:firstLineChars="200"/>
        <w:rPr>
          <w:rFonts w:hint="eastAsia" w:ascii="黑体" w:hAnsi="黑体" w:eastAsia="黑体" w:cs="黑体"/>
          <w:b/>
          <w:bCs/>
          <w:sz w:val="32"/>
          <w:szCs w:val="32"/>
        </w:rPr>
      </w:pPr>
      <w:r>
        <w:rPr>
          <w:rFonts w:hint="eastAsia" w:ascii="黑体" w:hAnsi="黑体" w:eastAsia="黑体" w:cs="黑体"/>
          <w:b w:val="0"/>
          <w:bCs w:val="0"/>
          <w:sz w:val="32"/>
          <w:szCs w:val="32"/>
        </w:rPr>
        <w:t>二、主动公开政府信息情况</w:t>
      </w:r>
    </w:p>
    <w:tbl>
      <w:tblPr>
        <w:tblStyle w:val="8"/>
        <w:tblW w:w="91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935"/>
        <w:gridCol w:w="2142"/>
        <w:gridCol w:w="1917"/>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7" w:hRule="atLeast"/>
          <w:jc w:val="center"/>
        </w:trPr>
        <w:tc>
          <w:tcPr>
            <w:tcW w:w="9120" w:type="dxa"/>
            <w:gridSpan w:val="4"/>
            <w:shd w:val="clear" w:color="auto" w:fill="C6D9F1"/>
            <w:tcMar>
              <w:left w:w="108" w:type="dxa"/>
              <w:right w:w="108" w:type="dxa"/>
            </w:tcMar>
            <w:vAlign w:val="center"/>
          </w:tcPr>
          <w:p>
            <w:pPr>
              <w:keepNext w:val="0"/>
              <w:keepLines w:val="0"/>
              <w:pageBreakBefore w:val="0"/>
              <w:widowControl/>
              <w:kinsoku/>
              <w:wordWrap/>
              <w:overflowPunct/>
              <w:topLinePunct w:val="0"/>
              <w:bidi w:val="0"/>
              <w:spacing w:beforeAutospacing="0" w:after="180" w:line="600" w:lineRule="exact"/>
              <w:jc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6" w:hRule="atLeast"/>
          <w:jc w:val="center"/>
        </w:trPr>
        <w:tc>
          <w:tcPr>
            <w:tcW w:w="2935" w:type="dxa"/>
            <w:shd w:val="clear" w:color="auto" w:fill="auto"/>
            <w:tcMar>
              <w:left w:w="108" w:type="dxa"/>
              <w:right w:w="108" w:type="dxa"/>
            </w:tcMar>
            <w:vAlign w:val="center"/>
          </w:tcPr>
          <w:p>
            <w:pPr>
              <w:keepNext w:val="0"/>
              <w:keepLines w:val="0"/>
              <w:pageBreakBefore w:val="0"/>
              <w:widowControl/>
              <w:kinsoku/>
              <w:wordWrap/>
              <w:overflowPunct/>
              <w:topLinePunct w:val="0"/>
              <w:bidi w:val="0"/>
              <w:spacing w:beforeAutospacing="0" w:after="180" w:line="600" w:lineRule="exact"/>
              <w:jc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信息内容</w:t>
            </w:r>
          </w:p>
        </w:tc>
        <w:tc>
          <w:tcPr>
            <w:tcW w:w="2142" w:type="dxa"/>
            <w:shd w:val="clear" w:color="auto" w:fill="auto"/>
            <w:tcMar>
              <w:left w:w="108" w:type="dxa"/>
              <w:right w:w="108" w:type="dxa"/>
            </w:tcMar>
            <w:vAlign w:val="center"/>
          </w:tcPr>
          <w:p>
            <w:pPr>
              <w:keepNext w:val="0"/>
              <w:keepLines w:val="0"/>
              <w:pageBreakBefore w:val="0"/>
              <w:widowControl/>
              <w:kinsoku/>
              <w:wordWrap/>
              <w:overflowPunct/>
              <w:topLinePunct w:val="0"/>
              <w:bidi w:val="0"/>
              <w:spacing w:beforeAutospacing="0" w:after="180" w:line="600" w:lineRule="exact"/>
              <w:jc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本年新制作数量</w:t>
            </w:r>
          </w:p>
        </w:tc>
        <w:tc>
          <w:tcPr>
            <w:tcW w:w="1917" w:type="dxa"/>
            <w:shd w:val="clear" w:color="auto" w:fill="auto"/>
            <w:tcMar>
              <w:left w:w="108" w:type="dxa"/>
              <w:right w:w="108" w:type="dxa"/>
            </w:tcMar>
            <w:vAlign w:val="center"/>
          </w:tcPr>
          <w:p>
            <w:pPr>
              <w:keepNext w:val="0"/>
              <w:keepLines w:val="0"/>
              <w:pageBreakBefore w:val="0"/>
              <w:widowControl/>
              <w:kinsoku/>
              <w:wordWrap/>
              <w:overflowPunct/>
              <w:topLinePunct w:val="0"/>
              <w:bidi w:val="0"/>
              <w:spacing w:beforeAutospacing="0" w:after="180" w:line="600" w:lineRule="exact"/>
              <w:jc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本年新公开数量</w:t>
            </w:r>
          </w:p>
        </w:tc>
        <w:tc>
          <w:tcPr>
            <w:tcW w:w="2126" w:type="dxa"/>
            <w:shd w:val="clear" w:color="auto" w:fill="auto"/>
            <w:tcMar>
              <w:left w:w="108" w:type="dxa"/>
              <w:right w:w="108" w:type="dxa"/>
            </w:tcMar>
            <w:vAlign w:val="center"/>
          </w:tcPr>
          <w:p>
            <w:pPr>
              <w:keepNext w:val="0"/>
              <w:keepLines w:val="0"/>
              <w:pageBreakBefore w:val="0"/>
              <w:widowControl/>
              <w:kinsoku/>
              <w:wordWrap/>
              <w:overflowPunct/>
              <w:topLinePunct w:val="0"/>
              <w:bidi w:val="0"/>
              <w:spacing w:beforeAutospacing="0" w:after="180" w:line="600" w:lineRule="exact"/>
              <w:jc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对外公开总数量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8" w:hRule="atLeast"/>
          <w:jc w:val="center"/>
        </w:trPr>
        <w:tc>
          <w:tcPr>
            <w:tcW w:w="2935" w:type="dxa"/>
            <w:shd w:val="clear" w:color="auto" w:fill="auto"/>
            <w:tcMar>
              <w:left w:w="108" w:type="dxa"/>
              <w:right w:w="108" w:type="dxa"/>
            </w:tcMar>
            <w:vAlign w:val="center"/>
          </w:tcPr>
          <w:p>
            <w:pPr>
              <w:keepNext w:val="0"/>
              <w:keepLines w:val="0"/>
              <w:pageBreakBefore w:val="0"/>
              <w:widowControl/>
              <w:kinsoku/>
              <w:wordWrap/>
              <w:overflowPunct/>
              <w:topLinePunct w:val="0"/>
              <w:bidi w:val="0"/>
              <w:spacing w:beforeAutospacing="0" w:after="180" w:line="600" w:lineRule="exact"/>
              <w:jc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规章</w:t>
            </w:r>
          </w:p>
        </w:tc>
        <w:tc>
          <w:tcPr>
            <w:tcW w:w="2142" w:type="dxa"/>
            <w:shd w:val="clear" w:color="auto" w:fill="auto"/>
            <w:tcMar>
              <w:left w:w="108" w:type="dxa"/>
              <w:right w:w="108" w:type="dxa"/>
            </w:tcMar>
            <w:vAlign w:val="center"/>
          </w:tcPr>
          <w:p>
            <w:pPr>
              <w:keepNext w:val="0"/>
              <w:keepLines w:val="0"/>
              <w:pageBreakBefore w:val="0"/>
              <w:widowControl/>
              <w:kinsoku/>
              <w:wordWrap/>
              <w:overflowPunct/>
              <w:topLinePunct w:val="0"/>
              <w:bidi w:val="0"/>
              <w:spacing w:beforeAutospacing="0" w:after="180" w:line="600" w:lineRule="exact"/>
              <w:jc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val="en-US" w:eastAsia="zh-CN"/>
              </w:rPr>
              <w:t>0</w:t>
            </w:r>
          </w:p>
        </w:tc>
        <w:tc>
          <w:tcPr>
            <w:tcW w:w="1917" w:type="dxa"/>
            <w:shd w:val="clear" w:color="auto" w:fill="auto"/>
            <w:tcMar>
              <w:left w:w="108" w:type="dxa"/>
              <w:right w:w="108" w:type="dxa"/>
            </w:tcMar>
            <w:vAlign w:val="center"/>
          </w:tcPr>
          <w:p>
            <w:pPr>
              <w:keepNext w:val="0"/>
              <w:keepLines w:val="0"/>
              <w:pageBreakBefore w:val="0"/>
              <w:widowControl/>
              <w:kinsoku/>
              <w:wordWrap/>
              <w:overflowPunct/>
              <w:topLinePunct w:val="0"/>
              <w:bidi w:val="0"/>
              <w:spacing w:beforeAutospacing="0" w:after="180" w:line="600" w:lineRule="exact"/>
              <w:jc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val="en-US" w:eastAsia="zh-CN"/>
              </w:rPr>
              <w:t>0</w:t>
            </w:r>
          </w:p>
        </w:tc>
        <w:tc>
          <w:tcPr>
            <w:tcW w:w="2126" w:type="dxa"/>
            <w:shd w:val="clear" w:color="auto" w:fill="auto"/>
            <w:tcMar>
              <w:left w:w="108" w:type="dxa"/>
              <w:right w:w="108" w:type="dxa"/>
            </w:tcMar>
            <w:vAlign w:val="center"/>
          </w:tcPr>
          <w:p>
            <w:pPr>
              <w:keepNext w:val="0"/>
              <w:keepLines w:val="0"/>
              <w:pageBreakBefore w:val="0"/>
              <w:widowControl/>
              <w:kinsoku/>
              <w:wordWrap/>
              <w:overflowPunct/>
              <w:topLinePunct w:val="0"/>
              <w:bidi w:val="0"/>
              <w:spacing w:beforeAutospacing="0" w:after="180" w:line="600" w:lineRule="exact"/>
              <w:jc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8" w:hRule="atLeast"/>
          <w:jc w:val="center"/>
        </w:trPr>
        <w:tc>
          <w:tcPr>
            <w:tcW w:w="2935" w:type="dxa"/>
            <w:shd w:val="clear" w:color="auto" w:fill="auto"/>
            <w:tcMar>
              <w:left w:w="108" w:type="dxa"/>
              <w:right w:w="108" w:type="dxa"/>
            </w:tcMar>
            <w:vAlign w:val="center"/>
          </w:tcPr>
          <w:p>
            <w:pPr>
              <w:keepNext w:val="0"/>
              <w:keepLines w:val="0"/>
              <w:pageBreakBefore w:val="0"/>
              <w:widowControl/>
              <w:kinsoku/>
              <w:wordWrap/>
              <w:overflowPunct/>
              <w:topLinePunct w:val="0"/>
              <w:bidi w:val="0"/>
              <w:spacing w:beforeAutospacing="0" w:after="180" w:line="600" w:lineRule="exact"/>
              <w:jc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规范性文件</w:t>
            </w:r>
          </w:p>
        </w:tc>
        <w:tc>
          <w:tcPr>
            <w:tcW w:w="2142" w:type="dxa"/>
            <w:shd w:val="clear" w:color="auto" w:fill="auto"/>
            <w:tcMar>
              <w:left w:w="108" w:type="dxa"/>
              <w:right w:w="108" w:type="dxa"/>
            </w:tcMar>
            <w:vAlign w:val="center"/>
          </w:tcPr>
          <w:p>
            <w:pPr>
              <w:keepNext w:val="0"/>
              <w:keepLines w:val="0"/>
              <w:pageBreakBefore w:val="0"/>
              <w:widowControl/>
              <w:kinsoku/>
              <w:wordWrap/>
              <w:overflowPunct/>
              <w:topLinePunct w:val="0"/>
              <w:bidi w:val="0"/>
              <w:spacing w:beforeAutospacing="0" w:after="180" w:line="600" w:lineRule="exact"/>
              <w:jc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val="en-US" w:eastAsia="zh-CN"/>
              </w:rPr>
              <w:t>445</w:t>
            </w:r>
          </w:p>
        </w:tc>
        <w:tc>
          <w:tcPr>
            <w:tcW w:w="1917" w:type="dxa"/>
            <w:shd w:val="clear" w:color="auto" w:fill="auto"/>
            <w:tcMar>
              <w:left w:w="108" w:type="dxa"/>
              <w:right w:w="108" w:type="dxa"/>
            </w:tcMar>
            <w:vAlign w:val="center"/>
          </w:tcPr>
          <w:p>
            <w:pPr>
              <w:keepNext w:val="0"/>
              <w:keepLines w:val="0"/>
              <w:pageBreakBefore w:val="0"/>
              <w:widowControl/>
              <w:kinsoku/>
              <w:wordWrap/>
              <w:overflowPunct/>
              <w:topLinePunct w:val="0"/>
              <w:bidi w:val="0"/>
              <w:spacing w:beforeAutospacing="0" w:after="180" w:line="600" w:lineRule="exact"/>
              <w:jc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val="en-US" w:eastAsia="zh-CN"/>
              </w:rPr>
              <w:t>452</w:t>
            </w:r>
          </w:p>
        </w:tc>
        <w:tc>
          <w:tcPr>
            <w:tcW w:w="2126" w:type="dxa"/>
            <w:shd w:val="clear" w:color="auto" w:fill="auto"/>
            <w:tcMar>
              <w:left w:w="108" w:type="dxa"/>
              <w:right w:w="108" w:type="dxa"/>
            </w:tcMar>
            <w:vAlign w:val="center"/>
          </w:tcPr>
          <w:p>
            <w:pPr>
              <w:keepNext w:val="0"/>
              <w:keepLines w:val="0"/>
              <w:pageBreakBefore w:val="0"/>
              <w:widowControl/>
              <w:kinsoku/>
              <w:wordWrap/>
              <w:overflowPunct/>
              <w:topLinePunct w:val="0"/>
              <w:bidi w:val="0"/>
              <w:spacing w:beforeAutospacing="0" w:after="180" w:line="600" w:lineRule="exact"/>
              <w:jc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val="en-US" w:eastAsia="zh-CN"/>
              </w:rPr>
              <w:t>2049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3" w:hRule="atLeast"/>
          <w:jc w:val="center"/>
        </w:trPr>
        <w:tc>
          <w:tcPr>
            <w:tcW w:w="9120" w:type="dxa"/>
            <w:gridSpan w:val="4"/>
            <w:shd w:val="clear" w:color="auto" w:fill="C6D9F1"/>
            <w:tcMar>
              <w:left w:w="108" w:type="dxa"/>
              <w:right w:w="108" w:type="dxa"/>
            </w:tcMar>
            <w:vAlign w:val="center"/>
          </w:tcPr>
          <w:p>
            <w:pPr>
              <w:keepNext w:val="0"/>
              <w:keepLines w:val="0"/>
              <w:pageBreakBefore w:val="0"/>
              <w:widowControl/>
              <w:kinsoku/>
              <w:wordWrap/>
              <w:overflowPunct/>
              <w:topLinePunct w:val="0"/>
              <w:bidi w:val="0"/>
              <w:spacing w:beforeAutospacing="0" w:after="180" w:line="600" w:lineRule="exact"/>
              <w:jc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9" w:hRule="atLeast"/>
          <w:jc w:val="center"/>
        </w:trPr>
        <w:tc>
          <w:tcPr>
            <w:tcW w:w="2935" w:type="dxa"/>
            <w:shd w:val="clear" w:color="auto" w:fill="auto"/>
            <w:tcMar>
              <w:left w:w="108" w:type="dxa"/>
              <w:right w:w="108" w:type="dxa"/>
            </w:tcMar>
            <w:vAlign w:val="center"/>
          </w:tcPr>
          <w:p>
            <w:pPr>
              <w:keepNext w:val="0"/>
              <w:keepLines w:val="0"/>
              <w:pageBreakBefore w:val="0"/>
              <w:widowControl/>
              <w:kinsoku/>
              <w:wordWrap/>
              <w:overflowPunct/>
              <w:topLinePunct w:val="0"/>
              <w:bidi w:val="0"/>
              <w:spacing w:beforeAutospacing="0" w:after="180" w:line="600" w:lineRule="exact"/>
              <w:jc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信息内容</w:t>
            </w:r>
          </w:p>
        </w:tc>
        <w:tc>
          <w:tcPr>
            <w:tcW w:w="2142" w:type="dxa"/>
            <w:shd w:val="clear" w:color="auto" w:fill="auto"/>
            <w:tcMar>
              <w:left w:w="108" w:type="dxa"/>
              <w:right w:w="108" w:type="dxa"/>
            </w:tcMar>
            <w:vAlign w:val="center"/>
          </w:tcPr>
          <w:p>
            <w:pPr>
              <w:keepNext w:val="0"/>
              <w:keepLines w:val="0"/>
              <w:pageBreakBefore w:val="0"/>
              <w:widowControl/>
              <w:kinsoku/>
              <w:wordWrap/>
              <w:overflowPunct/>
              <w:topLinePunct w:val="0"/>
              <w:bidi w:val="0"/>
              <w:spacing w:beforeAutospacing="0" w:after="180" w:line="600" w:lineRule="exact"/>
              <w:jc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上一年项目数量</w:t>
            </w:r>
          </w:p>
        </w:tc>
        <w:tc>
          <w:tcPr>
            <w:tcW w:w="1917" w:type="dxa"/>
            <w:shd w:val="clear" w:color="auto" w:fill="auto"/>
            <w:tcMar>
              <w:left w:w="108" w:type="dxa"/>
              <w:right w:w="108" w:type="dxa"/>
            </w:tcMar>
            <w:vAlign w:val="center"/>
          </w:tcPr>
          <w:p>
            <w:pPr>
              <w:keepNext w:val="0"/>
              <w:keepLines w:val="0"/>
              <w:pageBreakBefore w:val="0"/>
              <w:widowControl/>
              <w:kinsoku/>
              <w:wordWrap/>
              <w:overflowPunct/>
              <w:topLinePunct w:val="0"/>
              <w:bidi w:val="0"/>
              <w:spacing w:beforeAutospacing="0" w:after="180" w:line="600" w:lineRule="exact"/>
              <w:jc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本年增/减</w:t>
            </w:r>
          </w:p>
        </w:tc>
        <w:tc>
          <w:tcPr>
            <w:tcW w:w="2126" w:type="dxa"/>
            <w:shd w:val="clear" w:color="auto" w:fill="auto"/>
            <w:tcMar>
              <w:left w:w="108" w:type="dxa"/>
              <w:right w:w="108" w:type="dxa"/>
            </w:tcMar>
            <w:vAlign w:val="center"/>
          </w:tcPr>
          <w:p>
            <w:pPr>
              <w:keepNext w:val="0"/>
              <w:keepLines w:val="0"/>
              <w:pageBreakBefore w:val="0"/>
              <w:widowControl/>
              <w:kinsoku/>
              <w:wordWrap/>
              <w:overflowPunct/>
              <w:topLinePunct w:val="0"/>
              <w:bidi w:val="0"/>
              <w:spacing w:beforeAutospacing="0" w:after="180" w:line="600" w:lineRule="exact"/>
              <w:jc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8" w:hRule="atLeast"/>
          <w:jc w:val="center"/>
        </w:trPr>
        <w:tc>
          <w:tcPr>
            <w:tcW w:w="2935" w:type="dxa"/>
            <w:shd w:val="clear" w:color="auto" w:fill="auto"/>
            <w:tcMar>
              <w:left w:w="108" w:type="dxa"/>
              <w:right w:w="108" w:type="dxa"/>
            </w:tcMar>
            <w:vAlign w:val="center"/>
          </w:tcPr>
          <w:p>
            <w:pPr>
              <w:keepNext w:val="0"/>
              <w:keepLines w:val="0"/>
              <w:pageBreakBefore w:val="0"/>
              <w:widowControl/>
              <w:kinsoku/>
              <w:wordWrap/>
              <w:overflowPunct/>
              <w:topLinePunct w:val="0"/>
              <w:bidi w:val="0"/>
              <w:spacing w:beforeAutospacing="0" w:after="180" w:line="600" w:lineRule="exact"/>
              <w:jc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行政许可</w:t>
            </w:r>
          </w:p>
        </w:tc>
        <w:tc>
          <w:tcPr>
            <w:tcW w:w="2142" w:type="dxa"/>
            <w:shd w:val="clear" w:color="auto" w:fill="auto"/>
            <w:tcMar>
              <w:left w:w="108" w:type="dxa"/>
              <w:right w:w="108" w:type="dxa"/>
            </w:tcMar>
            <w:vAlign w:val="center"/>
          </w:tcPr>
          <w:p>
            <w:pPr>
              <w:keepNext w:val="0"/>
              <w:keepLines w:val="0"/>
              <w:pageBreakBefore w:val="0"/>
              <w:widowControl/>
              <w:kinsoku/>
              <w:wordWrap/>
              <w:overflowPunct/>
              <w:topLinePunct w:val="0"/>
              <w:bidi w:val="0"/>
              <w:spacing w:beforeAutospacing="0" w:after="180" w:line="600" w:lineRule="exact"/>
              <w:jc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val="en-US" w:eastAsia="zh-CN"/>
              </w:rPr>
              <w:t>307</w:t>
            </w:r>
          </w:p>
        </w:tc>
        <w:tc>
          <w:tcPr>
            <w:tcW w:w="1917" w:type="dxa"/>
            <w:shd w:val="clear" w:color="auto" w:fill="auto"/>
            <w:tcMar>
              <w:left w:w="108" w:type="dxa"/>
              <w:right w:w="108" w:type="dxa"/>
            </w:tcMar>
            <w:vAlign w:val="center"/>
          </w:tcPr>
          <w:p>
            <w:pPr>
              <w:keepNext w:val="0"/>
              <w:keepLines w:val="0"/>
              <w:pageBreakBefore w:val="0"/>
              <w:widowControl/>
              <w:kinsoku/>
              <w:wordWrap/>
              <w:overflowPunct/>
              <w:topLinePunct w:val="0"/>
              <w:bidi w:val="0"/>
              <w:spacing w:beforeAutospacing="0" w:after="180" w:line="600" w:lineRule="exact"/>
              <w:jc w:val="center"/>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+58</w:t>
            </w:r>
          </w:p>
        </w:tc>
        <w:tc>
          <w:tcPr>
            <w:tcW w:w="2126" w:type="dxa"/>
            <w:shd w:val="clear" w:color="auto" w:fill="auto"/>
            <w:tcMar>
              <w:left w:w="108" w:type="dxa"/>
              <w:right w:w="108" w:type="dxa"/>
            </w:tcMar>
            <w:vAlign w:val="center"/>
          </w:tcPr>
          <w:p>
            <w:pPr>
              <w:keepNext w:val="0"/>
              <w:keepLines w:val="0"/>
              <w:pageBreakBefore w:val="0"/>
              <w:widowControl/>
              <w:kinsoku/>
              <w:wordWrap/>
              <w:overflowPunct/>
              <w:topLinePunct w:val="0"/>
              <w:bidi w:val="0"/>
              <w:spacing w:beforeAutospacing="0" w:after="180" w:line="600" w:lineRule="exact"/>
              <w:jc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val="en-US" w:eastAsia="zh-CN"/>
              </w:rPr>
              <w:t>18391018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9" w:hRule="atLeast"/>
          <w:jc w:val="center"/>
        </w:trPr>
        <w:tc>
          <w:tcPr>
            <w:tcW w:w="2935" w:type="dxa"/>
            <w:shd w:val="clear" w:color="auto" w:fill="auto"/>
            <w:tcMar>
              <w:left w:w="108" w:type="dxa"/>
              <w:right w:w="108" w:type="dxa"/>
            </w:tcMar>
            <w:vAlign w:val="center"/>
          </w:tcPr>
          <w:p>
            <w:pPr>
              <w:keepNext w:val="0"/>
              <w:keepLines w:val="0"/>
              <w:pageBreakBefore w:val="0"/>
              <w:widowControl/>
              <w:kinsoku/>
              <w:wordWrap/>
              <w:overflowPunct/>
              <w:topLinePunct w:val="0"/>
              <w:bidi w:val="0"/>
              <w:spacing w:beforeAutospacing="0" w:after="180" w:line="600" w:lineRule="exact"/>
              <w:jc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其他对外管理服务事项</w:t>
            </w:r>
          </w:p>
        </w:tc>
        <w:tc>
          <w:tcPr>
            <w:tcW w:w="2142" w:type="dxa"/>
            <w:shd w:val="clear" w:color="auto" w:fill="auto"/>
            <w:tcMar>
              <w:left w:w="108" w:type="dxa"/>
              <w:right w:w="108" w:type="dxa"/>
            </w:tcMar>
            <w:vAlign w:val="center"/>
          </w:tcPr>
          <w:p>
            <w:pPr>
              <w:keepNext w:val="0"/>
              <w:keepLines w:val="0"/>
              <w:pageBreakBefore w:val="0"/>
              <w:widowControl/>
              <w:kinsoku/>
              <w:wordWrap/>
              <w:overflowPunct/>
              <w:topLinePunct w:val="0"/>
              <w:bidi w:val="0"/>
              <w:spacing w:beforeAutospacing="0" w:after="180" w:line="600" w:lineRule="exact"/>
              <w:jc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val="en-US" w:eastAsia="zh-CN"/>
              </w:rPr>
              <w:t>478</w:t>
            </w:r>
          </w:p>
        </w:tc>
        <w:tc>
          <w:tcPr>
            <w:tcW w:w="1917" w:type="dxa"/>
            <w:shd w:val="clear" w:color="auto" w:fill="auto"/>
            <w:tcMar>
              <w:left w:w="108" w:type="dxa"/>
              <w:right w:w="108" w:type="dxa"/>
            </w:tcMar>
            <w:vAlign w:val="center"/>
          </w:tcPr>
          <w:p>
            <w:pPr>
              <w:keepNext w:val="0"/>
              <w:keepLines w:val="0"/>
              <w:pageBreakBefore w:val="0"/>
              <w:widowControl/>
              <w:kinsoku/>
              <w:wordWrap/>
              <w:overflowPunct/>
              <w:topLinePunct w:val="0"/>
              <w:bidi w:val="0"/>
              <w:spacing w:beforeAutospacing="0" w:after="180" w:line="600" w:lineRule="exact"/>
              <w:jc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val="en-US" w:eastAsia="zh-CN"/>
              </w:rPr>
              <w:t>-1</w:t>
            </w:r>
          </w:p>
        </w:tc>
        <w:tc>
          <w:tcPr>
            <w:tcW w:w="2126" w:type="dxa"/>
            <w:shd w:val="clear" w:color="auto" w:fill="auto"/>
            <w:tcMar>
              <w:left w:w="108" w:type="dxa"/>
              <w:right w:w="108" w:type="dxa"/>
            </w:tcMar>
            <w:vAlign w:val="center"/>
          </w:tcPr>
          <w:p>
            <w:pPr>
              <w:keepNext w:val="0"/>
              <w:keepLines w:val="0"/>
              <w:pageBreakBefore w:val="0"/>
              <w:widowControl/>
              <w:kinsoku/>
              <w:wordWrap/>
              <w:overflowPunct/>
              <w:topLinePunct w:val="0"/>
              <w:bidi w:val="0"/>
              <w:spacing w:beforeAutospacing="0" w:after="180" w:line="600" w:lineRule="exact"/>
              <w:jc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val="en-US" w:eastAsia="zh-CN"/>
              </w:rPr>
              <w:t>4871841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3" w:hRule="atLeast"/>
          <w:jc w:val="center"/>
        </w:trPr>
        <w:tc>
          <w:tcPr>
            <w:tcW w:w="9120" w:type="dxa"/>
            <w:gridSpan w:val="4"/>
            <w:shd w:val="clear" w:color="auto" w:fill="C6D9F1"/>
            <w:tcMar>
              <w:left w:w="108" w:type="dxa"/>
              <w:right w:w="108" w:type="dxa"/>
            </w:tcMar>
            <w:vAlign w:val="center"/>
          </w:tcPr>
          <w:p>
            <w:pPr>
              <w:keepNext w:val="0"/>
              <w:keepLines w:val="0"/>
              <w:pageBreakBefore w:val="0"/>
              <w:widowControl/>
              <w:kinsoku/>
              <w:wordWrap/>
              <w:overflowPunct/>
              <w:topLinePunct w:val="0"/>
              <w:bidi w:val="0"/>
              <w:spacing w:beforeAutospacing="0" w:after="180" w:line="600" w:lineRule="exact"/>
              <w:jc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8" w:hRule="atLeast"/>
          <w:jc w:val="center"/>
        </w:trPr>
        <w:tc>
          <w:tcPr>
            <w:tcW w:w="2935" w:type="dxa"/>
            <w:shd w:val="clear" w:color="auto" w:fill="auto"/>
            <w:tcMar>
              <w:left w:w="108" w:type="dxa"/>
              <w:right w:w="108" w:type="dxa"/>
            </w:tcMar>
            <w:vAlign w:val="center"/>
          </w:tcPr>
          <w:p>
            <w:pPr>
              <w:keepNext w:val="0"/>
              <w:keepLines w:val="0"/>
              <w:pageBreakBefore w:val="0"/>
              <w:widowControl/>
              <w:kinsoku/>
              <w:wordWrap/>
              <w:overflowPunct/>
              <w:topLinePunct w:val="0"/>
              <w:bidi w:val="0"/>
              <w:spacing w:beforeAutospacing="0" w:after="180" w:line="600" w:lineRule="exact"/>
              <w:jc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信息内容</w:t>
            </w:r>
          </w:p>
        </w:tc>
        <w:tc>
          <w:tcPr>
            <w:tcW w:w="2142" w:type="dxa"/>
            <w:shd w:val="clear" w:color="auto" w:fill="auto"/>
            <w:tcMar>
              <w:left w:w="108" w:type="dxa"/>
              <w:right w:w="108" w:type="dxa"/>
            </w:tcMar>
            <w:vAlign w:val="center"/>
          </w:tcPr>
          <w:p>
            <w:pPr>
              <w:keepNext w:val="0"/>
              <w:keepLines w:val="0"/>
              <w:pageBreakBefore w:val="0"/>
              <w:widowControl/>
              <w:kinsoku/>
              <w:wordWrap/>
              <w:overflowPunct/>
              <w:topLinePunct w:val="0"/>
              <w:bidi w:val="0"/>
              <w:spacing w:beforeAutospacing="0" w:after="180" w:line="600" w:lineRule="exact"/>
              <w:jc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上一年项目数量</w:t>
            </w:r>
          </w:p>
        </w:tc>
        <w:tc>
          <w:tcPr>
            <w:tcW w:w="1917" w:type="dxa"/>
            <w:shd w:val="clear" w:color="auto" w:fill="auto"/>
            <w:tcMar>
              <w:left w:w="108" w:type="dxa"/>
              <w:right w:w="108" w:type="dxa"/>
            </w:tcMar>
            <w:vAlign w:val="center"/>
          </w:tcPr>
          <w:p>
            <w:pPr>
              <w:keepNext w:val="0"/>
              <w:keepLines w:val="0"/>
              <w:pageBreakBefore w:val="0"/>
              <w:widowControl/>
              <w:kinsoku/>
              <w:wordWrap/>
              <w:overflowPunct/>
              <w:topLinePunct w:val="0"/>
              <w:bidi w:val="0"/>
              <w:spacing w:beforeAutospacing="0" w:after="180" w:line="600" w:lineRule="exact"/>
              <w:jc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本年增/减</w:t>
            </w:r>
          </w:p>
        </w:tc>
        <w:tc>
          <w:tcPr>
            <w:tcW w:w="2126" w:type="dxa"/>
            <w:shd w:val="clear" w:color="auto" w:fill="auto"/>
            <w:tcMar>
              <w:left w:w="108" w:type="dxa"/>
              <w:right w:w="108" w:type="dxa"/>
            </w:tcMar>
            <w:vAlign w:val="center"/>
          </w:tcPr>
          <w:p>
            <w:pPr>
              <w:keepNext w:val="0"/>
              <w:keepLines w:val="0"/>
              <w:pageBreakBefore w:val="0"/>
              <w:widowControl/>
              <w:kinsoku/>
              <w:wordWrap/>
              <w:overflowPunct/>
              <w:topLinePunct w:val="0"/>
              <w:bidi w:val="0"/>
              <w:spacing w:beforeAutospacing="0" w:after="180" w:line="600" w:lineRule="exact"/>
              <w:jc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9" w:hRule="atLeast"/>
          <w:jc w:val="center"/>
        </w:trPr>
        <w:tc>
          <w:tcPr>
            <w:tcW w:w="2935" w:type="dxa"/>
            <w:shd w:val="clear" w:color="auto" w:fill="auto"/>
            <w:tcMar>
              <w:left w:w="108" w:type="dxa"/>
              <w:right w:w="108" w:type="dxa"/>
            </w:tcMar>
            <w:vAlign w:val="center"/>
          </w:tcPr>
          <w:p>
            <w:pPr>
              <w:keepNext w:val="0"/>
              <w:keepLines w:val="0"/>
              <w:pageBreakBefore w:val="0"/>
              <w:widowControl/>
              <w:kinsoku/>
              <w:wordWrap/>
              <w:overflowPunct/>
              <w:topLinePunct w:val="0"/>
              <w:bidi w:val="0"/>
              <w:spacing w:beforeAutospacing="0" w:after="180" w:line="600" w:lineRule="exact"/>
              <w:jc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行政处罚</w:t>
            </w:r>
          </w:p>
        </w:tc>
        <w:tc>
          <w:tcPr>
            <w:tcW w:w="2142" w:type="dxa"/>
            <w:shd w:val="clear" w:color="auto" w:fill="auto"/>
            <w:tcMar>
              <w:left w:w="108" w:type="dxa"/>
              <w:right w:w="108" w:type="dxa"/>
            </w:tcMar>
            <w:vAlign w:val="center"/>
          </w:tcPr>
          <w:p>
            <w:pPr>
              <w:keepNext w:val="0"/>
              <w:keepLines w:val="0"/>
              <w:pageBreakBefore w:val="0"/>
              <w:widowControl/>
              <w:kinsoku/>
              <w:wordWrap/>
              <w:overflowPunct/>
              <w:topLinePunct w:val="0"/>
              <w:bidi w:val="0"/>
              <w:spacing w:beforeAutospacing="0" w:after="180" w:line="600" w:lineRule="exact"/>
              <w:jc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val="en-US" w:eastAsia="zh-CN"/>
              </w:rPr>
              <w:t>3063</w:t>
            </w:r>
          </w:p>
        </w:tc>
        <w:tc>
          <w:tcPr>
            <w:tcW w:w="1917" w:type="dxa"/>
            <w:shd w:val="clear" w:color="auto" w:fill="auto"/>
            <w:tcMar>
              <w:left w:w="108" w:type="dxa"/>
              <w:right w:w="108" w:type="dxa"/>
            </w:tcMar>
            <w:vAlign w:val="center"/>
          </w:tcPr>
          <w:p>
            <w:pPr>
              <w:keepNext w:val="0"/>
              <w:keepLines w:val="0"/>
              <w:pageBreakBefore w:val="0"/>
              <w:widowControl/>
              <w:kinsoku/>
              <w:wordWrap/>
              <w:overflowPunct/>
              <w:topLinePunct w:val="0"/>
              <w:bidi w:val="0"/>
              <w:spacing w:beforeAutospacing="0" w:after="180" w:line="600" w:lineRule="exact"/>
              <w:jc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val="en-US" w:eastAsia="zh-CN"/>
              </w:rPr>
              <w:t>+931</w:t>
            </w:r>
          </w:p>
        </w:tc>
        <w:tc>
          <w:tcPr>
            <w:tcW w:w="2126" w:type="dxa"/>
            <w:shd w:val="clear" w:color="auto" w:fill="auto"/>
            <w:tcMar>
              <w:left w:w="108" w:type="dxa"/>
              <w:right w:w="108" w:type="dxa"/>
            </w:tcMar>
            <w:vAlign w:val="center"/>
          </w:tcPr>
          <w:p>
            <w:pPr>
              <w:keepNext w:val="0"/>
              <w:keepLines w:val="0"/>
              <w:pageBreakBefore w:val="0"/>
              <w:widowControl/>
              <w:kinsoku/>
              <w:wordWrap/>
              <w:overflowPunct/>
              <w:topLinePunct w:val="0"/>
              <w:bidi w:val="0"/>
              <w:spacing w:beforeAutospacing="0" w:after="180" w:line="600" w:lineRule="exact"/>
              <w:jc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val="en-US" w:eastAsia="zh-CN"/>
              </w:rPr>
              <w:t>6495804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4" w:hRule="atLeast"/>
          <w:jc w:val="center"/>
        </w:trPr>
        <w:tc>
          <w:tcPr>
            <w:tcW w:w="2935" w:type="dxa"/>
            <w:shd w:val="clear" w:color="auto" w:fill="auto"/>
            <w:tcMar>
              <w:left w:w="108" w:type="dxa"/>
              <w:right w:w="108" w:type="dxa"/>
            </w:tcMar>
            <w:vAlign w:val="center"/>
          </w:tcPr>
          <w:p>
            <w:pPr>
              <w:keepNext w:val="0"/>
              <w:keepLines w:val="0"/>
              <w:pageBreakBefore w:val="0"/>
              <w:widowControl/>
              <w:kinsoku/>
              <w:wordWrap/>
              <w:overflowPunct/>
              <w:topLinePunct w:val="0"/>
              <w:bidi w:val="0"/>
              <w:spacing w:beforeAutospacing="0" w:after="180" w:line="600" w:lineRule="exact"/>
              <w:jc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行政强制</w:t>
            </w:r>
          </w:p>
        </w:tc>
        <w:tc>
          <w:tcPr>
            <w:tcW w:w="2142" w:type="dxa"/>
            <w:shd w:val="clear" w:color="auto" w:fill="auto"/>
            <w:tcMar>
              <w:left w:w="108" w:type="dxa"/>
              <w:right w:w="108" w:type="dxa"/>
            </w:tcMar>
            <w:vAlign w:val="center"/>
          </w:tcPr>
          <w:p>
            <w:pPr>
              <w:keepNext w:val="0"/>
              <w:keepLines w:val="0"/>
              <w:pageBreakBefore w:val="0"/>
              <w:widowControl/>
              <w:kinsoku/>
              <w:wordWrap/>
              <w:overflowPunct/>
              <w:topLinePunct w:val="0"/>
              <w:bidi w:val="0"/>
              <w:spacing w:beforeAutospacing="0" w:after="180" w:line="600" w:lineRule="exact"/>
              <w:jc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val="en-US" w:eastAsia="zh-CN"/>
              </w:rPr>
              <w:t>240</w:t>
            </w:r>
          </w:p>
        </w:tc>
        <w:tc>
          <w:tcPr>
            <w:tcW w:w="1917" w:type="dxa"/>
            <w:shd w:val="clear" w:color="auto" w:fill="auto"/>
            <w:tcMar>
              <w:left w:w="108" w:type="dxa"/>
              <w:right w:w="108" w:type="dxa"/>
            </w:tcMar>
            <w:vAlign w:val="center"/>
          </w:tcPr>
          <w:p>
            <w:pPr>
              <w:keepNext w:val="0"/>
              <w:keepLines w:val="0"/>
              <w:pageBreakBefore w:val="0"/>
              <w:widowControl/>
              <w:kinsoku/>
              <w:wordWrap/>
              <w:overflowPunct/>
              <w:topLinePunct w:val="0"/>
              <w:bidi w:val="0"/>
              <w:spacing w:beforeAutospacing="0" w:after="180" w:line="600" w:lineRule="exact"/>
              <w:jc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val="en-US" w:eastAsia="zh-CN"/>
              </w:rPr>
              <w:t>-68</w:t>
            </w:r>
          </w:p>
        </w:tc>
        <w:tc>
          <w:tcPr>
            <w:tcW w:w="2126" w:type="dxa"/>
            <w:shd w:val="clear" w:color="auto" w:fill="auto"/>
            <w:tcMar>
              <w:left w:w="108" w:type="dxa"/>
              <w:right w:w="108" w:type="dxa"/>
            </w:tcMar>
            <w:vAlign w:val="center"/>
          </w:tcPr>
          <w:p>
            <w:pPr>
              <w:keepNext w:val="0"/>
              <w:keepLines w:val="0"/>
              <w:pageBreakBefore w:val="0"/>
              <w:widowControl/>
              <w:kinsoku/>
              <w:wordWrap/>
              <w:overflowPunct/>
              <w:topLinePunct w:val="0"/>
              <w:bidi w:val="0"/>
              <w:spacing w:beforeAutospacing="0" w:after="180" w:line="600" w:lineRule="exact"/>
              <w:jc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val="en-US" w:eastAsia="zh-CN"/>
              </w:rPr>
              <w:t>297879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0" w:hRule="atLeast"/>
          <w:jc w:val="center"/>
        </w:trPr>
        <w:tc>
          <w:tcPr>
            <w:tcW w:w="9120" w:type="dxa"/>
            <w:gridSpan w:val="4"/>
            <w:shd w:val="clear" w:color="auto" w:fill="C6D9F1"/>
            <w:tcMar>
              <w:left w:w="108" w:type="dxa"/>
              <w:right w:w="108" w:type="dxa"/>
            </w:tcMar>
            <w:vAlign w:val="center"/>
          </w:tcPr>
          <w:p>
            <w:pPr>
              <w:keepNext w:val="0"/>
              <w:keepLines w:val="0"/>
              <w:pageBreakBefore w:val="0"/>
              <w:widowControl/>
              <w:kinsoku/>
              <w:wordWrap/>
              <w:overflowPunct/>
              <w:topLinePunct w:val="0"/>
              <w:bidi w:val="0"/>
              <w:spacing w:beforeAutospacing="0" w:after="180" w:line="600" w:lineRule="exact"/>
              <w:jc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6" w:hRule="atLeast"/>
          <w:jc w:val="center"/>
        </w:trPr>
        <w:tc>
          <w:tcPr>
            <w:tcW w:w="2935" w:type="dxa"/>
            <w:shd w:val="clear" w:color="auto" w:fill="auto"/>
            <w:tcMar>
              <w:left w:w="108" w:type="dxa"/>
              <w:right w:w="108" w:type="dxa"/>
            </w:tcMar>
            <w:vAlign w:val="center"/>
          </w:tcPr>
          <w:p>
            <w:pPr>
              <w:keepNext w:val="0"/>
              <w:keepLines w:val="0"/>
              <w:pageBreakBefore w:val="0"/>
              <w:widowControl/>
              <w:kinsoku/>
              <w:wordWrap/>
              <w:overflowPunct/>
              <w:topLinePunct w:val="0"/>
              <w:bidi w:val="0"/>
              <w:spacing w:beforeAutospacing="0" w:after="180" w:line="600" w:lineRule="exact"/>
              <w:jc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信息内容</w:t>
            </w:r>
          </w:p>
        </w:tc>
        <w:tc>
          <w:tcPr>
            <w:tcW w:w="2142" w:type="dxa"/>
            <w:shd w:val="clear" w:color="auto" w:fill="auto"/>
            <w:tcMar>
              <w:left w:w="108" w:type="dxa"/>
              <w:right w:w="108" w:type="dxa"/>
            </w:tcMar>
            <w:vAlign w:val="center"/>
          </w:tcPr>
          <w:p>
            <w:pPr>
              <w:keepNext w:val="0"/>
              <w:keepLines w:val="0"/>
              <w:pageBreakBefore w:val="0"/>
              <w:widowControl/>
              <w:kinsoku/>
              <w:wordWrap/>
              <w:overflowPunct/>
              <w:topLinePunct w:val="0"/>
              <w:bidi w:val="0"/>
              <w:spacing w:beforeAutospacing="0" w:after="180" w:line="600" w:lineRule="exact"/>
              <w:jc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上一年项目数量</w:t>
            </w:r>
          </w:p>
        </w:tc>
        <w:tc>
          <w:tcPr>
            <w:tcW w:w="4043" w:type="dxa"/>
            <w:gridSpan w:val="2"/>
            <w:shd w:val="clear" w:color="auto" w:fill="auto"/>
            <w:tcMar>
              <w:left w:w="108" w:type="dxa"/>
              <w:right w:w="108" w:type="dxa"/>
            </w:tcMar>
            <w:vAlign w:val="center"/>
          </w:tcPr>
          <w:p>
            <w:pPr>
              <w:keepNext w:val="0"/>
              <w:keepLines w:val="0"/>
              <w:pageBreakBefore w:val="0"/>
              <w:widowControl/>
              <w:kinsoku/>
              <w:wordWrap/>
              <w:overflowPunct/>
              <w:topLinePunct w:val="0"/>
              <w:bidi w:val="0"/>
              <w:spacing w:beforeAutospacing="0" w:after="180" w:line="600" w:lineRule="exact"/>
              <w:jc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本年增/减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9" w:hRule="atLeast"/>
          <w:jc w:val="center"/>
        </w:trPr>
        <w:tc>
          <w:tcPr>
            <w:tcW w:w="2935" w:type="dxa"/>
            <w:shd w:val="clear" w:color="auto" w:fill="auto"/>
            <w:tcMar>
              <w:left w:w="108" w:type="dxa"/>
              <w:right w:w="108" w:type="dxa"/>
            </w:tcMar>
            <w:vAlign w:val="center"/>
          </w:tcPr>
          <w:p>
            <w:pPr>
              <w:keepNext w:val="0"/>
              <w:keepLines w:val="0"/>
              <w:pageBreakBefore w:val="0"/>
              <w:widowControl/>
              <w:kinsoku/>
              <w:wordWrap/>
              <w:overflowPunct/>
              <w:topLinePunct w:val="0"/>
              <w:bidi w:val="0"/>
              <w:spacing w:beforeAutospacing="0" w:after="180" w:line="600" w:lineRule="exact"/>
              <w:jc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行政事业性收费</w:t>
            </w:r>
          </w:p>
        </w:tc>
        <w:tc>
          <w:tcPr>
            <w:tcW w:w="2142" w:type="dxa"/>
            <w:shd w:val="clear" w:color="auto" w:fill="auto"/>
            <w:tcMar>
              <w:left w:w="108" w:type="dxa"/>
              <w:right w:w="108" w:type="dxa"/>
            </w:tcMar>
            <w:vAlign w:val="center"/>
          </w:tcPr>
          <w:p>
            <w:pPr>
              <w:keepNext w:val="0"/>
              <w:keepLines w:val="0"/>
              <w:pageBreakBefore w:val="0"/>
              <w:widowControl/>
              <w:kinsoku/>
              <w:wordWrap/>
              <w:overflowPunct/>
              <w:topLinePunct w:val="0"/>
              <w:bidi w:val="0"/>
              <w:spacing w:beforeAutospacing="0" w:after="180" w:line="600" w:lineRule="exact"/>
              <w:jc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val="en-US" w:eastAsia="zh-CN"/>
              </w:rPr>
              <w:t>22</w:t>
            </w:r>
          </w:p>
        </w:tc>
        <w:tc>
          <w:tcPr>
            <w:tcW w:w="4043" w:type="dxa"/>
            <w:gridSpan w:val="2"/>
            <w:shd w:val="clear" w:color="auto" w:fill="auto"/>
            <w:tcMar>
              <w:left w:w="108" w:type="dxa"/>
              <w:right w:w="108" w:type="dxa"/>
            </w:tcMar>
            <w:vAlign w:val="center"/>
          </w:tcPr>
          <w:p>
            <w:pPr>
              <w:keepNext w:val="0"/>
              <w:keepLines w:val="0"/>
              <w:pageBreakBefore w:val="0"/>
              <w:widowControl/>
              <w:kinsoku/>
              <w:wordWrap/>
              <w:overflowPunct/>
              <w:topLinePunct w:val="0"/>
              <w:bidi w:val="0"/>
              <w:spacing w:beforeAutospacing="0" w:after="180" w:line="600" w:lineRule="exact"/>
              <w:jc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6" w:hRule="atLeast"/>
          <w:jc w:val="center"/>
        </w:trPr>
        <w:tc>
          <w:tcPr>
            <w:tcW w:w="9120" w:type="dxa"/>
            <w:gridSpan w:val="4"/>
            <w:shd w:val="clear" w:color="auto" w:fill="C6D9F1"/>
            <w:tcMar>
              <w:left w:w="108" w:type="dxa"/>
              <w:right w:w="108" w:type="dxa"/>
            </w:tcMar>
            <w:vAlign w:val="center"/>
          </w:tcPr>
          <w:p>
            <w:pPr>
              <w:keepNext w:val="0"/>
              <w:keepLines w:val="0"/>
              <w:pageBreakBefore w:val="0"/>
              <w:widowControl/>
              <w:kinsoku/>
              <w:wordWrap/>
              <w:overflowPunct/>
              <w:topLinePunct w:val="0"/>
              <w:bidi w:val="0"/>
              <w:spacing w:beforeAutospacing="0" w:after="180" w:line="600" w:lineRule="exact"/>
              <w:jc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第二十条第（九）项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9" w:hRule="atLeast"/>
          <w:jc w:val="center"/>
        </w:trPr>
        <w:tc>
          <w:tcPr>
            <w:tcW w:w="2935" w:type="dxa"/>
            <w:shd w:val="clear" w:color="auto" w:fill="auto"/>
            <w:tcMar>
              <w:left w:w="108" w:type="dxa"/>
              <w:right w:w="108" w:type="dxa"/>
            </w:tcMar>
            <w:vAlign w:val="center"/>
          </w:tcPr>
          <w:p>
            <w:pPr>
              <w:keepNext w:val="0"/>
              <w:keepLines w:val="0"/>
              <w:pageBreakBefore w:val="0"/>
              <w:widowControl/>
              <w:kinsoku/>
              <w:wordWrap/>
              <w:overflowPunct/>
              <w:topLinePunct w:val="0"/>
              <w:bidi w:val="0"/>
              <w:spacing w:beforeAutospacing="0" w:after="180" w:line="600" w:lineRule="exact"/>
              <w:jc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信息内容</w:t>
            </w:r>
          </w:p>
        </w:tc>
        <w:tc>
          <w:tcPr>
            <w:tcW w:w="2142" w:type="dxa"/>
            <w:shd w:val="clear" w:color="auto" w:fill="auto"/>
            <w:tcMar>
              <w:left w:w="108" w:type="dxa"/>
              <w:right w:w="108" w:type="dxa"/>
            </w:tcMar>
            <w:vAlign w:val="center"/>
          </w:tcPr>
          <w:p>
            <w:pPr>
              <w:keepNext w:val="0"/>
              <w:keepLines w:val="0"/>
              <w:pageBreakBefore w:val="0"/>
              <w:widowControl/>
              <w:kinsoku/>
              <w:wordWrap/>
              <w:overflowPunct/>
              <w:topLinePunct w:val="0"/>
              <w:bidi w:val="0"/>
              <w:spacing w:beforeAutospacing="0" w:after="180" w:line="600" w:lineRule="exact"/>
              <w:jc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采购项目数量</w:t>
            </w:r>
          </w:p>
        </w:tc>
        <w:tc>
          <w:tcPr>
            <w:tcW w:w="4043" w:type="dxa"/>
            <w:gridSpan w:val="2"/>
            <w:shd w:val="clear" w:color="auto" w:fill="auto"/>
            <w:tcMar>
              <w:left w:w="108" w:type="dxa"/>
              <w:right w:w="108" w:type="dxa"/>
            </w:tcMar>
            <w:vAlign w:val="center"/>
          </w:tcPr>
          <w:p>
            <w:pPr>
              <w:keepNext w:val="0"/>
              <w:keepLines w:val="0"/>
              <w:pageBreakBefore w:val="0"/>
              <w:widowControl/>
              <w:kinsoku/>
              <w:wordWrap/>
              <w:overflowPunct/>
              <w:topLinePunct w:val="0"/>
              <w:bidi w:val="0"/>
              <w:spacing w:beforeAutospacing="0" w:after="180" w:line="600" w:lineRule="exact"/>
              <w:jc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采购总金额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8" w:hRule="atLeast"/>
          <w:jc w:val="center"/>
        </w:trPr>
        <w:tc>
          <w:tcPr>
            <w:tcW w:w="2935" w:type="dxa"/>
            <w:shd w:val="clear" w:color="auto" w:fill="auto"/>
            <w:tcMar>
              <w:left w:w="108" w:type="dxa"/>
              <w:right w:w="108" w:type="dxa"/>
            </w:tcMar>
            <w:vAlign w:val="center"/>
          </w:tcPr>
          <w:p>
            <w:pPr>
              <w:keepNext w:val="0"/>
              <w:keepLines w:val="0"/>
              <w:pageBreakBefore w:val="0"/>
              <w:widowControl/>
              <w:kinsoku/>
              <w:wordWrap/>
              <w:overflowPunct/>
              <w:topLinePunct w:val="0"/>
              <w:bidi w:val="0"/>
              <w:spacing w:beforeAutospacing="0" w:after="180" w:line="600" w:lineRule="exact"/>
              <w:jc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政府集中采购</w:t>
            </w:r>
          </w:p>
        </w:tc>
        <w:tc>
          <w:tcPr>
            <w:tcW w:w="2142" w:type="dxa"/>
            <w:shd w:val="clear" w:color="auto" w:fill="auto"/>
            <w:tcMar>
              <w:left w:w="108" w:type="dxa"/>
              <w:right w:w="108" w:type="dxa"/>
            </w:tcMar>
            <w:vAlign w:val="center"/>
          </w:tcPr>
          <w:p>
            <w:pPr>
              <w:keepNext w:val="0"/>
              <w:keepLines w:val="0"/>
              <w:pageBreakBefore w:val="0"/>
              <w:widowControl/>
              <w:kinsoku/>
              <w:wordWrap/>
              <w:overflowPunct/>
              <w:topLinePunct w:val="0"/>
              <w:bidi w:val="0"/>
              <w:spacing w:beforeAutospacing="0" w:after="180" w:line="600" w:lineRule="exact"/>
              <w:jc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val="en-US" w:eastAsia="zh-CN"/>
              </w:rPr>
              <w:t>22508</w:t>
            </w:r>
          </w:p>
        </w:tc>
        <w:tc>
          <w:tcPr>
            <w:tcW w:w="4043" w:type="dxa"/>
            <w:gridSpan w:val="2"/>
            <w:shd w:val="clear" w:color="auto" w:fill="auto"/>
            <w:tcMar>
              <w:left w:w="108" w:type="dxa"/>
              <w:right w:w="108" w:type="dxa"/>
            </w:tcMar>
            <w:vAlign w:val="center"/>
          </w:tcPr>
          <w:p>
            <w:pPr>
              <w:keepNext w:val="0"/>
              <w:keepLines w:val="0"/>
              <w:pageBreakBefore w:val="0"/>
              <w:kinsoku/>
              <w:wordWrap/>
              <w:overflowPunct/>
              <w:topLinePunct w:val="0"/>
              <w:bidi w:val="0"/>
              <w:spacing w:beforeAutospacing="0" w:line="600" w:lineRule="exact"/>
              <w:jc w:val="center"/>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401902.3（万元）</w:t>
            </w:r>
          </w:p>
        </w:tc>
      </w:tr>
    </w:tbl>
    <w:p>
      <w:pPr>
        <w:pStyle w:val="7"/>
        <w:keepNext w:val="0"/>
        <w:keepLines w:val="0"/>
        <w:pageBreakBefore w:val="0"/>
        <w:widowControl w:val="0"/>
        <w:kinsoku/>
        <w:wordWrap/>
        <w:overflowPunct/>
        <w:topLinePunct w:val="0"/>
        <w:autoSpaceDE/>
        <w:autoSpaceDN/>
        <w:bidi w:val="0"/>
        <w:adjustRightInd/>
        <w:snapToGrid/>
        <w:spacing w:beforeAutospacing="0" w:line="600" w:lineRule="exact"/>
        <w:ind w:firstLine="640" w:firstLineChars="200"/>
        <w:textAlignment w:val="auto"/>
        <w:rPr>
          <w:rFonts w:hint="eastAsia" w:ascii="黑体" w:hAnsi="黑体" w:eastAsia="黑体" w:cs="黑体"/>
          <w:b/>
          <w:bCs/>
          <w:sz w:val="32"/>
          <w:szCs w:val="32"/>
        </w:rPr>
      </w:pPr>
      <w:r>
        <w:rPr>
          <w:rFonts w:hint="eastAsia" w:ascii="黑体" w:hAnsi="黑体" w:eastAsia="黑体" w:cs="黑体"/>
          <w:b w:val="0"/>
          <w:bCs w:val="0"/>
          <w:sz w:val="32"/>
          <w:szCs w:val="32"/>
        </w:rPr>
        <w:t>三、</w:t>
      </w:r>
      <w:r>
        <w:rPr>
          <w:rFonts w:hint="eastAsia" w:ascii="黑体" w:hAnsi="黑体" w:eastAsia="黑体" w:cs="黑体"/>
          <w:b w:val="0"/>
          <w:bCs w:val="0"/>
          <w:sz w:val="32"/>
          <w:szCs w:val="32"/>
          <w:lang w:eastAsia="zh-CN"/>
        </w:rPr>
        <w:t>依申请公开政府信息</w:t>
      </w:r>
      <w:r>
        <w:rPr>
          <w:rFonts w:hint="eastAsia" w:ascii="黑体" w:hAnsi="黑体" w:eastAsia="黑体" w:cs="黑体"/>
          <w:b w:val="0"/>
          <w:bCs w:val="0"/>
          <w:sz w:val="32"/>
          <w:szCs w:val="32"/>
        </w:rPr>
        <w:t>情况</w:t>
      </w:r>
    </w:p>
    <w:tbl>
      <w:tblPr>
        <w:tblStyle w:val="8"/>
        <w:tblW w:w="89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05"/>
        <w:gridCol w:w="838"/>
        <w:gridCol w:w="2144"/>
        <w:gridCol w:w="783"/>
        <w:gridCol w:w="733"/>
        <w:gridCol w:w="633"/>
        <w:gridCol w:w="848"/>
        <w:gridCol w:w="853"/>
        <w:gridCol w:w="715"/>
        <w:gridCol w:w="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4" w:hRule="atLeast"/>
          <w:jc w:val="center"/>
        </w:trPr>
        <w:tc>
          <w:tcPr>
            <w:tcW w:w="3587" w:type="dxa"/>
            <w:gridSpan w:val="3"/>
            <w:vMerge w:val="restart"/>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180" w:line="60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（本列数据的勾稽关系为：第一项加第二项之和，等于第三项加第四项之和）</w:t>
            </w:r>
          </w:p>
        </w:tc>
        <w:tc>
          <w:tcPr>
            <w:tcW w:w="5352" w:type="dxa"/>
            <w:gridSpan w:val="7"/>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180" w:line="60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8" w:hRule="atLeast"/>
          <w:jc w:val="center"/>
        </w:trPr>
        <w:tc>
          <w:tcPr>
            <w:tcW w:w="3587" w:type="dxa"/>
            <w:gridSpan w:val="3"/>
            <w:vMerge w:val="continue"/>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line="600" w:lineRule="exact"/>
              <w:textAlignment w:val="auto"/>
              <w:rPr>
                <w:rFonts w:hint="eastAsia" w:asciiTheme="minorEastAsia" w:hAnsiTheme="minorEastAsia" w:eastAsiaTheme="minorEastAsia" w:cstheme="minorEastAsia"/>
                <w:color w:val="auto"/>
                <w:sz w:val="20"/>
                <w:szCs w:val="20"/>
              </w:rPr>
            </w:pPr>
          </w:p>
        </w:tc>
        <w:tc>
          <w:tcPr>
            <w:tcW w:w="783" w:type="dxa"/>
            <w:vMerge w:val="restart"/>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180" w:line="60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自然人</w:t>
            </w:r>
          </w:p>
        </w:tc>
        <w:tc>
          <w:tcPr>
            <w:tcW w:w="3782" w:type="dxa"/>
            <w:gridSpan w:val="5"/>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180" w:line="60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法人或其他组织</w:t>
            </w:r>
          </w:p>
        </w:tc>
        <w:tc>
          <w:tcPr>
            <w:tcW w:w="787" w:type="dxa"/>
            <w:vMerge w:val="restart"/>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180" w:line="60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96" w:hRule="atLeast"/>
          <w:jc w:val="center"/>
        </w:trPr>
        <w:tc>
          <w:tcPr>
            <w:tcW w:w="3587" w:type="dxa"/>
            <w:gridSpan w:val="3"/>
            <w:vMerge w:val="continue"/>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line="600" w:lineRule="exact"/>
              <w:textAlignment w:val="auto"/>
              <w:rPr>
                <w:rFonts w:hint="eastAsia" w:asciiTheme="minorEastAsia" w:hAnsiTheme="minorEastAsia" w:eastAsiaTheme="minorEastAsia" w:cstheme="minorEastAsia"/>
                <w:color w:val="auto"/>
                <w:sz w:val="20"/>
                <w:szCs w:val="20"/>
              </w:rPr>
            </w:pPr>
          </w:p>
        </w:tc>
        <w:tc>
          <w:tcPr>
            <w:tcW w:w="783" w:type="dxa"/>
            <w:vMerge w:val="continue"/>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line="600" w:lineRule="exact"/>
              <w:textAlignment w:val="auto"/>
              <w:rPr>
                <w:rFonts w:hint="eastAsia" w:asciiTheme="minorEastAsia" w:hAnsiTheme="minorEastAsia" w:eastAsiaTheme="minorEastAsia" w:cstheme="minorEastAsia"/>
                <w:color w:val="auto"/>
                <w:sz w:val="20"/>
                <w:szCs w:val="20"/>
              </w:rPr>
            </w:pPr>
          </w:p>
        </w:tc>
        <w:tc>
          <w:tcPr>
            <w:tcW w:w="73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180" w:line="60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商业企业</w:t>
            </w:r>
          </w:p>
        </w:tc>
        <w:tc>
          <w:tcPr>
            <w:tcW w:w="63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180" w:line="60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科研机构</w:t>
            </w:r>
          </w:p>
        </w:tc>
        <w:tc>
          <w:tcPr>
            <w:tcW w:w="84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180" w:line="60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社会公益组织</w:t>
            </w:r>
          </w:p>
        </w:tc>
        <w:tc>
          <w:tcPr>
            <w:tcW w:w="85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180" w:line="60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法律服务机构</w:t>
            </w:r>
          </w:p>
        </w:tc>
        <w:tc>
          <w:tcPr>
            <w:tcW w:w="71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180" w:line="60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其他</w:t>
            </w:r>
          </w:p>
        </w:tc>
        <w:tc>
          <w:tcPr>
            <w:tcW w:w="787" w:type="dxa"/>
            <w:vMerge w:val="continue"/>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line="600" w:lineRule="exact"/>
              <w:textAlignment w:val="auto"/>
              <w:rPr>
                <w:rFonts w:hint="eastAsia" w:asciiTheme="minorEastAsia" w:hAnsiTheme="minorEastAsia" w:eastAsiaTheme="minorEastAsia" w:cstheme="minorEastAsia"/>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64" w:hRule="atLeast"/>
          <w:jc w:val="center"/>
        </w:trPr>
        <w:tc>
          <w:tcPr>
            <w:tcW w:w="3587" w:type="dxa"/>
            <w:gridSpan w:val="3"/>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180" w:line="600" w:lineRule="exact"/>
              <w:jc w:val="left"/>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一、本年新收政府信息公开申请数量</w:t>
            </w:r>
          </w:p>
        </w:tc>
        <w:tc>
          <w:tcPr>
            <w:tcW w:w="78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180" w:line="60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lang w:val="en-US" w:eastAsia="zh-CN"/>
              </w:rPr>
              <w:t>3246</w:t>
            </w:r>
          </w:p>
        </w:tc>
        <w:tc>
          <w:tcPr>
            <w:tcW w:w="73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180" w:line="600" w:lineRule="exact"/>
              <w:jc w:val="center"/>
              <w:textAlignment w:val="auto"/>
              <w:rPr>
                <w:rFonts w:hint="default" w:asciiTheme="minorEastAsia" w:hAnsiTheme="minorEastAsia" w:eastAsiaTheme="minorEastAsia" w:cstheme="minorEastAsia"/>
                <w:color w:val="auto"/>
                <w:sz w:val="20"/>
                <w:szCs w:val="20"/>
                <w:lang w:val="en-US"/>
              </w:rPr>
            </w:pPr>
            <w:r>
              <w:rPr>
                <w:rFonts w:hint="eastAsia" w:asciiTheme="minorEastAsia" w:hAnsiTheme="minorEastAsia" w:cstheme="minorEastAsia"/>
                <w:color w:val="auto"/>
                <w:kern w:val="0"/>
                <w:sz w:val="20"/>
                <w:szCs w:val="20"/>
                <w:lang w:val="en-US" w:eastAsia="zh-CN"/>
              </w:rPr>
              <w:t>199</w:t>
            </w:r>
          </w:p>
        </w:tc>
        <w:tc>
          <w:tcPr>
            <w:tcW w:w="63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180" w:line="60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lang w:val="en-US" w:eastAsia="zh-CN"/>
              </w:rPr>
              <w:t>3</w:t>
            </w:r>
          </w:p>
        </w:tc>
        <w:tc>
          <w:tcPr>
            <w:tcW w:w="84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180" w:line="60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lang w:val="en-US" w:eastAsia="zh-CN"/>
              </w:rPr>
              <w:t>29</w:t>
            </w:r>
          </w:p>
        </w:tc>
        <w:tc>
          <w:tcPr>
            <w:tcW w:w="85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180" w:line="60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lang w:val="en-US" w:eastAsia="zh-CN"/>
              </w:rPr>
              <w:t>100</w:t>
            </w:r>
          </w:p>
        </w:tc>
        <w:tc>
          <w:tcPr>
            <w:tcW w:w="71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180" w:line="600" w:lineRule="exact"/>
              <w:jc w:val="center"/>
              <w:textAlignment w:val="auto"/>
              <w:rPr>
                <w:rFonts w:hint="default" w:asciiTheme="minorEastAsia" w:hAnsiTheme="minorEastAsia" w:eastAsiaTheme="minorEastAsia" w:cstheme="minorEastAsia"/>
                <w:color w:val="auto"/>
                <w:sz w:val="20"/>
                <w:szCs w:val="20"/>
                <w:lang w:val="en-US"/>
              </w:rPr>
            </w:pPr>
            <w:r>
              <w:rPr>
                <w:rFonts w:hint="eastAsia" w:asciiTheme="minorEastAsia" w:hAnsiTheme="minorEastAsia" w:cstheme="minorEastAsia"/>
                <w:color w:val="auto"/>
                <w:kern w:val="0"/>
                <w:sz w:val="20"/>
                <w:szCs w:val="20"/>
                <w:lang w:val="en-US" w:eastAsia="zh-CN"/>
              </w:rPr>
              <w:t>43</w:t>
            </w:r>
          </w:p>
        </w:tc>
        <w:tc>
          <w:tcPr>
            <w:tcW w:w="78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180" w:line="600" w:lineRule="exact"/>
              <w:jc w:val="center"/>
              <w:textAlignment w:val="auto"/>
              <w:rPr>
                <w:rFonts w:hint="default" w:asciiTheme="minorEastAsia" w:hAnsiTheme="minorEastAsia" w:eastAsiaTheme="minorEastAsia" w:cstheme="minorEastAsia"/>
                <w:color w:val="auto"/>
                <w:sz w:val="20"/>
                <w:szCs w:val="20"/>
                <w:lang w:val="en-US"/>
              </w:rPr>
            </w:pPr>
            <w:r>
              <w:rPr>
                <w:rFonts w:hint="eastAsia" w:asciiTheme="minorEastAsia" w:hAnsiTheme="minorEastAsia" w:cstheme="minorEastAsia"/>
                <w:color w:val="auto"/>
                <w:kern w:val="0"/>
                <w:sz w:val="20"/>
                <w:szCs w:val="20"/>
                <w:lang w:val="en-US" w:eastAsia="zh-CN"/>
              </w:rPr>
              <w:t>3620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7" w:hRule="atLeast"/>
          <w:jc w:val="center"/>
        </w:trPr>
        <w:tc>
          <w:tcPr>
            <w:tcW w:w="3587" w:type="dxa"/>
            <w:gridSpan w:val="3"/>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180" w:line="600" w:lineRule="exact"/>
              <w:jc w:val="left"/>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二、上年结转政府信息公开申请数量</w:t>
            </w:r>
          </w:p>
        </w:tc>
        <w:tc>
          <w:tcPr>
            <w:tcW w:w="78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180" w:line="60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lang w:val="en-US" w:eastAsia="zh-CN"/>
              </w:rPr>
              <w:t>90</w:t>
            </w:r>
          </w:p>
        </w:tc>
        <w:tc>
          <w:tcPr>
            <w:tcW w:w="73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180" w:line="60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lang w:val="en-US" w:eastAsia="zh-CN"/>
              </w:rPr>
              <w:t>0</w:t>
            </w:r>
          </w:p>
        </w:tc>
        <w:tc>
          <w:tcPr>
            <w:tcW w:w="63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180" w:line="60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lang w:val="en-US" w:eastAsia="zh-CN"/>
              </w:rPr>
              <w:t>0</w:t>
            </w:r>
          </w:p>
        </w:tc>
        <w:tc>
          <w:tcPr>
            <w:tcW w:w="84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180" w:line="60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lang w:val="en-US" w:eastAsia="zh-CN"/>
              </w:rPr>
              <w:t>1</w:t>
            </w:r>
          </w:p>
        </w:tc>
        <w:tc>
          <w:tcPr>
            <w:tcW w:w="85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180" w:line="60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lang w:val="en-US" w:eastAsia="zh-CN"/>
              </w:rPr>
              <w:t>0</w:t>
            </w:r>
          </w:p>
        </w:tc>
        <w:tc>
          <w:tcPr>
            <w:tcW w:w="71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180" w:line="60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lang w:val="en-US" w:eastAsia="zh-CN"/>
              </w:rPr>
              <w:t>0</w:t>
            </w:r>
          </w:p>
        </w:tc>
        <w:tc>
          <w:tcPr>
            <w:tcW w:w="78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180" w:line="60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lang w:val="en-US" w:eastAsia="zh-CN"/>
              </w:rPr>
              <w:t>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7" w:hRule="atLeast"/>
          <w:jc w:val="center"/>
        </w:trPr>
        <w:tc>
          <w:tcPr>
            <w:tcW w:w="605" w:type="dxa"/>
            <w:vMerge w:val="restart"/>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180" w:line="600" w:lineRule="exact"/>
              <w:jc w:val="center"/>
              <w:textAlignment w:val="auto"/>
              <w:rPr>
                <w:rFonts w:hint="eastAsia" w:asciiTheme="minorEastAsia" w:hAnsiTheme="minorEastAsia" w:eastAsiaTheme="minorEastAsia" w:cstheme="minorEastAsia"/>
                <w:color w:val="auto"/>
                <w:kern w:val="0"/>
                <w:sz w:val="20"/>
                <w:szCs w:val="20"/>
              </w:rPr>
            </w:pPr>
          </w:p>
          <w:p>
            <w:pPr>
              <w:keepNext w:val="0"/>
              <w:keepLines w:val="0"/>
              <w:pageBreakBefore w:val="0"/>
              <w:widowControl/>
              <w:kinsoku/>
              <w:wordWrap/>
              <w:overflowPunct/>
              <w:topLinePunct w:val="0"/>
              <w:autoSpaceDE/>
              <w:autoSpaceDN/>
              <w:bidi w:val="0"/>
              <w:adjustRightInd/>
              <w:snapToGrid/>
              <w:spacing w:beforeAutospacing="0" w:after="180" w:line="600" w:lineRule="exact"/>
              <w:jc w:val="center"/>
              <w:textAlignment w:val="auto"/>
              <w:rPr>
                <w:rFonts w:hint="eastAsia" w:asciiTheme="minorEastAsia" w:hAnsiTheme="minorEastAsia" w:eastAsiaTheme="minorEastAsia" w:cstheme="minorEastAsia"/>
                <w:color w:val="auto"/>
                <w:kern w:val="0"/>
                <w:sz w:val="20"/>
                <w:szCs w:val="20"/>
              </w:rPr>
            </w:pPr>
          </w:p>
          <w:p>
            <w:pPr>
              <w:keepNext w:val="0"/>
              <w:keepLines w:val="0"/>
              <w:pageBreakBefore w:val="0"/>
              <w:widowControl/>
              <w:kinsoku/>
              <w:wordWrap/>
              <w:overflowPunct/>
              <w:topLinePunct w:val="0"/>
              <w:autoSpaceDE/>
              <w:autoSpaceDN/>
              <w:bidi w:val="0"/>
              <w:adjustRightInd/>
              <w:snapToGrid/>
              <w:spacing w:beforeAutospacing="0" w:after="180" w:line="600" w:lineRule="exact"/>
              <w:jc w:val="center"/>
              <w:textAlignment w:val="auto"/>
              <w:rPr>
                <w:rFonts w:hint="eastAsia" w:asciiTheme="minorEastAsia" w:hAnsiTheme="minorEastAsia" w:eastAsiaTheme="minorEastAsia" w:cstheme="minorEastAsia"/>
                <w:color w:val="auto"/>
                <w:kern w:val="0"/>
                <w:sz w:val="20"/>
                <w:szCs w:val="20"/>
              </w:rPr>
            </w:pPr>
          </w:p>
          <w:p>
            <w:pPr>
              <w:keepNext w:val="0"/>
              <w:keepLines w:val="0"/>
              <w:pageBreakBefore w:val="0"/>
              <w:widowControl/>
              <w:kinsoku/>
              <w:wordWrap/>
              <w:overflowPunct/>
              <w:topLinePunct w:val="0"/>
              <w:autoSpaceDE/>
              <w:autoSpaceDN/>
              <w:bidi w:val="0"/>
              <w:adjustRightInd/>
              <w:snapToGrid/>
              <w:spacing w:beforeAutospacing="0" w:after="180" w:line="600" w:lineRule="exact"/>
              <w:jc w:val="center"/>
              <w:textAlignment w:val="auto"/>
              <w:rPr>
                <w:rFonts w:hint="eastAsia" w:asciiTheme="minorEastAsia" w:hAnsiTheme="minorEastAsia" w:eastAsiaTheme="minorEastAsia" w:cstheme="minorEastAsia"/>
                <w:color w:val="auto"/>
                <w:kern w:val="0"/>
                <w:sz w:val="20"/>
                <w:szCs w:val="20"/>
              </w:rPr>
            </w:pPr>
          </w:p>
          <w:p>
            <w:pPr>
              <w:pStyle w:val="3"/>
              <w:keepNext w:val="0"/>
              <w:keepLines w:val="0"/>
              <w:pageBreakBefore w:val="0"/>
              <w:widowControl/>
              <w:kinsoku/>
              <w:wordWrap/>
              <w:overflowPunct/>
              <w:topLinePunct w:val="0"/>
              <w:autoSpaceDE/>
              <w:autoSpaceDN/>
              <w:bidi w:val="0"/>
              <w:adjustRightInd/>
              <w:snapToGrid/>
              <w:spacing w:beforeAutospacing="0" w:line="600" w:lineRule="exact"/>
              <w:textAlignment w:val="auto"/>
              <w:rPr>
                <w:rFonts w:hint="eastAsia" w:asciiTheme="minorEastAsia" w:hAnsiTheme="minorEastAsia" w:eastAsiaTheme="minorEastAsia" w:cstheme="minorEastAsia"/>
                <w:color w:val="auto"/>
                <w:kern w:val="0"/>
                <w:sz w:val="20"/>
                <w:szCs w:val="20"/>
              </w:rPr>
            </w:pPr>
          </w:p>
          <w:p>
            <w:pPr>
              <w:pStyle w:val="3"/>
              <w:keepNext w:val="0"/>
              <w:keepLines w:val="0"/>
              <w:pageBreakBefore w:val="0"/>
              <w:widowControl/>
              <w:kinsoku/>
              <w:wordWrap/>
              <w:overflowPunct/>
              <w:topLinePunct w:val="0"/>
              <w:autoSpaceDE/>
              <w:autoSpaceDN/>
              <w:bidi w:val="0"/>
              <w:adjustRightInd/>
              <w:snapToGrid/>
              <w:spacing w:beforeAutospacing="0" w:line="600" w:lineRule="exact"/>
              <w:textAlignment w:val="auto"/>
              <w:rPr>
                <w:rFonts w:hint="eastAsia" w:asciiTheme="minorEastAsia" w:hAnsiTheme="minorEastAsia" w:eastAsiaTheme="minorEastAsia" w:cstheme="minorEastAsia"/>
                <w:color w:val="auto"/>
                <w:kern w:val="0"/>
                <w:sz w:val="20"/>
                <w:szCs w:val="20"/>
              </w:rPr>
            </w:pPr>
          </w:p>
          <w:p>
            <w:pPr>
              <w:pStyle w:val="3"/>
              <w:keepNext w:val="0"/>
              <w:keepLines w:val="0"/>
              <w:pageBreakBefore w:val="0"/>
              <w:widowControl/>
              <w:kinsoku/>
              <w:wordWrap/>
              <w:overflowPunct/>
              <w:topLinePunct w:val="0"/>
              <w:autoSpaceDE/>
              <w:autoSpaceDN/>
              <w:bidi w:val="0"/>
              <w:adjustRightInd/>
              <w:snapToGrid/>
              <w:spacing w:beforeAutospacing="0" w:line="600" w:lineRule="exact"/>
              <w:textAlignment w:val="auto"/>
              <w:rPr>
                <w:rFonts w:hint="eastAsia" w:asciiTheme="minorEastAsia" w:hAnsiTheme="minorEastAsia" w:eastAsiaTheme="minorEastAsia" w:cstheme="minorEastAsia"/>
                <w:color w:val="auto"/>
                <w:kern w:val="0"/>
                <w:sz w:val="20"/>
                <w:szCs w:val="20"/>
              </w:rPr>
            </w:pPr>
          </w:p>
          <w:p>
            <w:pPr>
              <w:pStyle w:val="3"/>
              <w:keepNext w:val="0"/>
              <w:keepLines w:val="0"/>
              <w:pageBreakBefore w:val="0"/>
              <w:widowControl/>
              <w:kinsoku/>
              <w:wordWrap/>
              <w:overflowPunct/>
              <w:topLinePunct w:val="0"/>
              <w:autoSpaceDE/>
              <w:autoSpaceDN/>
              <w:bidi w:val="0"/>
              <w:adjustRightInd/>
              <w:snapToGrid/>
              <w:spacing w:beforeAutospacing="0" w:line="600" w:lineRule="exact"/>
              <w:textAlignment w:val="auto"/>
              <w:rPr>
                <w:rFonts w:hint="eastAsia" w:asciiTheme="minorEastAsia" w:hAnsiTheme="minorEastAsia" w:eastAsiaTheme="minorEastAsia" w:cstheme="minorEastAsia"/>
                <w:color w:val="auto"/>
                <w:kern w:val="0"/>
                <w:sz w:val="20"/>
                <w:szCs w:val="20"/>
              </w:rPr>
            </w:pPr>
          </w:p>
          <w:p>
            <w:pPr>
              <w:keepNext w:val="0"/>
              <w:keepLines w:val="0"/>
              <w:pageBreakBefore w:val="0"/>
              <w:widowControl/>
              <w:kinsoku/>
              <w:wordWrap/>
              <w:overflowPunct/>
              <w:topLinePunct w:val="0"/>
              <w:autoSpaceDE/>
              <w:autoSpaceDN/>
              <w:bidi w:val="0"/>
              <w:adjustRightInd/>
              <w:snapToGrid/>
              <w:spacing w:beforeAutospacing="0" w:after="180" w:line="600" w:lineRule="exact"/>
              <w:jc w:val="both"/>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三、本年度办理结果</w:t>
            </w:r>
          </w:p>
        </w:tc>
        <w:tc>
          <w:tcPr>
            <w:tcW w:w="2982"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180" w:line="600" w:lineRule="exact"/>
              <w:jc w:val="left"/>
              <w:textAlignment w:val="auto"/>
              <w:rPr>
                <w:rFonts w:hint="eastAsia" w:ascii="楷体" w:hAnsi="楷体" w:eastAsia="楷体" w:cs="楷体"/>
                <w:color w:val="auto"/>
                <w:sz w:val="20"/>
                <w:szCs w:val="20"/>
              </w:rPr>
            </w:pPr>
            <w:r>
              <w:rPr>
                <w:rFonts w:hint="eastAsia" w:ascii="楷体" w:hAnsi="楷体" w:eastAsia="楷体" w:cs="楷体"/>
                <w:color w:val="auto"/>
                <w:kern w:val="0"/>
                <w:sz w:val="20"/>
                <w:szCs w:val="20"/>
              </w:rPr>
              <w:t>（一）予以公开</w:t>
            </w:r>
          </w:p>
        </w:tc>
        <w:tc>
          <w:tcPr>
            <w:tcW w:w="78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180" w:line="60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lang w:val="en-US" w:eastAsia="zh-CN"/>
              </w:rPr>
              <w:t>1450</w:t>
            </w:r>
          </w:p>
        </w:tc>
        <w:tc>
          <w:tcPr>
            <w:tcW w:w="73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180" w:line="60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lang w:val="en-US" w:eastAsia="zh-CN"/>
              </w:rPr>
              <w:t>177</w:t>
            </w:r>
          </w:p>
        </w:tc>
        <w:tc>
          <w:tcPr>
            <w:tcW w:w="63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180" w:line="60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lang w:val="en-US" w:eastAsia="zh-CN"/>
              </w:rPr>
              <w:t>3</w:t>
            </w:r>
          </w:p>
        </w:tc>
        <w:tc>
          <w:tcPr>
            <w:tcW w:w="84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180" w:line="60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lang w:val="en-US" w:eastAsia="zh-CN"/>
              </w:rPr>
              <w:t>24</w:t>
            </w:r>
          </w:p>
        </w:tc>
        <w:tc>
          <w:tcPr>
            <w:tcW w:w="85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180" w:line="60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lang w:val="en-US" w:eastAsia="zh-CN"/>
              </w:rPr>
              <w:t>85</w:t>
            </w:r>
          </w:p>
        </w:tc>
        <w:tc>
          <w:tcPr>
            <w:tcW w:w="71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180" w:line="60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lang w:val="en-US" w:eastAsia="zh-CN"/>
              </w:rPr>
              <w:t>1</w:t>
            </w:r>
          </w:p>
        </w:tc>
        <w:tc>
          <w:tcPr>
            <w:tcW w:w="78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180" w:line="60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lang w:val="en-US" w:eastAsia="zh-CN"/>
              </w:rPr>
              <w:t>1740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30" w:hRule="atLeast"/>
          <w:jc w:val="center"/>
        </w:trPr>
        <w:tc>
          <w:tcPr>
            <w:tcW w:w="605" w:type="dxa"/>
            <w:vMerge w:val="continue"/>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line="580" w:lineRule="exact"/>
              <w:textAlignment w:val="auto"/>
              <w:rPr>
                <w:rFonts w:hint="eastAsia" w:asciiTheme="minorEastAsia" w:hAnsiTheme="minorEastAsia" w:eastAsiaTheme="minorEastAsia" w:cstheme="minorEastAsia"/>
                <w:color w:val="auto"/>
                <w:sz w:val="20"/>
                <w:szCs w:val="20"/>
              </w:rPr>
            </w:pPr>
          </w:p>
        </w:tc>
        <w:tc>
          <w:tcPr>
            <w:tcW w:w="2982"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180" w:line="580" w:lineRule="exact"/>
              <w:jc w:val="left"/>
              <w:textAlignment w:val="auto"/>
              <w:rPr>
                <w:rFonts w:hint="eastAsia" w:ascii="楷体" w:hAnsi="楷体" w:eastAsia="楷体" w:cs="楷体"/>
                <w:color w:val="auto"/>
                <w:sz w:val="20"/>
                <w:szCs w:val="20"/>
              </w:rPr>
            </w:pPr>
            <w:r>
              <w:rPr>
                <w:rFonts w:hint="eastAsia" w:ascii="楷体" w:hAnsi="楷体" w:eastAsia="楷体" w:cs="楷体"/>
                <w:color w:val="auto"/>
                <w:kern w:val="0"/>
                <w:sz w:val="20"/>
                <w:szCs w:val="20"/>
              </w:rPr>
              <w:t>（二）部分公开（区分处理的，只计这一情形，不计其他情形）</w:t>
            </w:r>
          </w:p>
        </w:tc>
        <w:tc>
          <w:tcPr>
            <w:tcW w:w="78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180" w:line="58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lang w:val="en-US" w:eastAsia="zh-CN"/>
              </w:rPr>
              <w:t>367</w:t>
            </w:r>
          </w:p>
        </w:tc>
        <w:tc>
          <w:tcPr>
            <w:tcW w:w="73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180" w:line="58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lang w:val="en-US" w:eastAsia="zh-CN"/>
              </w:rPr>
              <w:t>7</w:t>
            </w:r>
          </w:p>
        </w:tc>
        <w:tc>
          <w:tcPr>
            <w:tcW w:w="63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180" w:line="58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lang w:val="en-US" w:eastAsia="zh-CN"/>
              </w:rPr>
              <w:t>0</w:t>
            </w:r>
          </w:p>
        </w:tc>
        <w:tc>
          <w:tcPr>
            <w:tcW w:w="84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180" w:line="58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lang w:val="en-US" w:eastAsia="zh-CN"/>
              </w:rPr>
              <w:t>0</w:t>
            </w:r>
          </w:p>
        </w:tc>
        <w:tc>
          <w:tcPr>
            <w:tcW w:w="85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180" w:line="58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lang w:val="en-US" w:eastAsia="zh-CN"/>
              </w:rPr>
              <w:t>5</w:t>
            </w:r>
          </w:p>
        </w:tc>
        <w:tc>
          <w:tcPr>
            <w:tcW w:w="71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180" w:line="58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lang w:val="en-US" w:eastAsia="zh-CN"/>
              </w:rPr>
              <w:t>1</w:t>
            </w:r>
          </w:p>
        </w:tc>
        <w:tc>
          <w:tcPr>
            <w:tcW w:w="78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180" w:line="58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lang w:val="en-US" w:eastAsia="zh-CN"/>
              </w:rPr>
              <w:t>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7" w:hRule="atLeast"/>
          <w:jc w:val="center"/>
        </w:trPr>
        <w:tc>
          <w:tcPr>
            <w:tcW w:w="605" w:type="dxa"/>
            <w:vMerge w:val="continue"/>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line="580" w:lineRule="exact"/>
              <w:textAlignment w:val="auto"/>
              <w:rPr>
                <w:rFonts w:hint="eastAsia" w:asciiTheme="minorEastAsia" w:hAnsiTheme="minorEastAsia" w:eastAsiaTheme="minorEastAsia" w:cstheme="minorEastAsia"/>
                <w:color w:val="auto"/>
                <w:sz w:val="20"/>
                <w:szCs w:val="20"/>
              </w:rPr>
            </w:pPr>
          </w:p>
        </w:tc>
        <w:tc>
          <w:tcPr>
            <w:tcW w:w="838" w:type="dxa"/>
            <w:vMerge w:val="restart"/>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180" w:line="580" w:lineRule="exact"/>
              <w:jc w:val="center"/>
              <w:textAlignment w:val="auto"/>
              <w:rPr>
                <w:rFonts w:hint="eastAsia" w:ascii="楷体" w:hAnsi="楷体" w:eastAsia="楷体" w:cs="楷体"/>
                <w:color w:val="auto"/>
                <w:kern w:val="0"/>
                <w:sz w:val="20"/>
                <w:szCs w:val="20"/>
              </w:rPr>
            </w:pPr>
          </w:p>
          <w:p>
            <w:pPr>
              <w:keepNext w:val="0"/>
              <w:keepLines w:val="0"/>
              <w:pageBreakBefore w:val="0"/>
              <w:widowControl/>
              <w:kinsoku/>
              <w:wordWrap/>
              <w:overflowPunct/>
              <w:topLinePunct w:val="0"/>
              <w:autoSpaceDE/>
              <w:autoSpaceDN/>
              <w:bidi w:val="0"/>
              <w:adjustRightInd/>
              <w:snapToGrid/>
              <w:spacing w:beforeAutospacing="0" w:after="180" w:line="580" w:lineRule="exact"/>
              <w:jc w:val="center"/>
              <w:textAlignment w:val="auto"/>
              <w:rPr>
                <w:rFonts w:hint="eastAsia" w:ascii="楷体" w:hAnsi="楷体" w:eastAsia="楷体" w:cs="楷体"/>
                <w:color w:val="auto"/>
                <w:kern w:val="0"/>
                <w:sz w:val="20"/>
                <w:szCs w:val="20"/>
              </w:rPr>
            </w:pPr>
          </w:p>
          <w:p>
            <w:pPr>
              <w:keepNext w:val="0"/>
              <w:keepLines w:val="0"/>
              <w:pageBreakBefore w:val="0"/>
              <w:widowControl/>
              <w:kinsoku/>
              <w:wordWrap/>
              <w:overflowPunct/>
              <w:topLinePunct w:val="0"/>
              <w:autoSpaceDE/>
              <w:autoSpaceDN/>
              <w:bidi w:val="0"/>
              <w:adjustRightInd/>
              <w:snapToGrid/>
              <w:spacing w:beforeAutospacing="0" w:after="180" w:line="580" w:lineRule="exact"/>
              <w:jc w:val="center"/>
              <w:textAlignment w:val="auto"/>
              <w:rPr>
                <w:rFonts w:hint="eastAsia" w:ascii="楷体" w:hAnsi="楷体" w:eastAsia="楷体" w:cs="楷体"/>
                <w:color w:val="auto"/>
                <w:sz w:val="20"/>
                <w:szCs w:val="20"/>
              </w:rPr>
            </w:pPr>
            <w:r>
              <w:rPr>
                <w:rFonts w:hint="eastAsia" w:ascii="楷体" w:hAnsi="楷体" w:eastAsia="楷体" w:cs="楷体"/>
                <w:color w:val="auto"/>
                <w:kern w:val="0"/>
                <w:sz w:val="20"/>
                <w:szCs w:val="20"/>
              </w:rPr>
              <w:t>（三）不予</w:t>
            </w:r>
            <w:r>
              <w:rPr>
                <w:rFonts w:hint="eastAsia" w:ascii="楷体" w:hAnsi="楷体" w:eastAsia="楷体" w:cs="楷体"/>
                <w:color w:val="auto"/>
                <w:kern w:val="0"/>
                <w:sz w:val="20"/>
                <w:szCs w:val="20"/>
                <w:lang w:val="en-US" w:eastAsia="zh-CN"/>
              </w:rPr>
              <w:t xml:space="preserve"> </w:t>
            </w:r>
            <w:r>
              <w:rPr>
                <w:rFonts w:hint="eastAsia" w:ascii="楷体" w:hAnsi="楷体" w:eastAsia="楷体" w:cs="楷体"/>
                <w:color w:val="auto"/>
                <w:kern w:val="0"/>
                <w:sz w:val="20"/>
                <w:szCs w:val="20"/>
              </w:rPr>
              <w:t>公开</w:t>
            </w:r>
          </w:p>
        </w:tc>
        <w:tc>
          <w:tcPr>
            <w:tcW w:w="2144"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180" w:line="240" w:lineRule="atLeast"/>
              <w:jc w:val="left"/>
              <w:textAlignment w:val="auto"/>
              <w:rPr>
                <w:rFonts w:hint="eastAsia" w:ascii="楷体" w:hAnsi="楷体" w:eastAsia="楷体" w:cs="楷体"/>
                <w:color w:val="auto"/>
                <w:sz w:val="20"/>
                <w:szCs w:val="20"/>
              </w:rPr>
            </w:pPr>
            <w:r>
              <w:rPr>
                <w:rFonts w:hint="eastAsia" w:ascii="楷体" w:hAnsi="楷体" w:eastAsia="楷体" w:cs="楷体"/>
                <w:color w:val="auto"/>
                <w:kern w:val="0"/>
                <w:sz w:val="20"/>
                <w:szCs w:val="20"/>
              </w:rPr>
              <w:t>1.属于国家秘密</w:t>
            </w:r>
          </w:p>
        </w:tc>
        <w:tc>
          <w:tcPr>
            <w:tcW w:w="78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180" w:line="58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lang w:val="en-US" w:eastAsia="zh-CN"/>
              </w:rPr>
              <w:t>0</w:t>
            </w:r>
          </w:p>
        </w:tc>
        <w:tc>
          <w:tcPr>
            <w:tcW w:w="73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180" w:line="58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lang w:val="en-US" w:eastAsia="zh-CN"/>
              </w:rPr>
              <w:t>1</w:t>
            </w:r>
          </w:p>
        </w:tc>
        <w:tc>
          <w:tcPr>
            <w:tcW w:w="63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180" w:line="58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lang w:val="en-US" w:eastAsia="zh-CN"/>
              </w:rPr>
              <w:t>0</w:t>
            </w:r>
          </w:p>
        </w:tc>
        <w:tc>
          <w:tcPr>
            <w:tcW w:w="84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180" w:line="58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lang w:val="en-US" w:eastAsia="zh-CN"/>
              </w:rPr>
              <w:t>0</w:t>
            </w:r>
          </w:p>
        </w:tc>
        <w:tc>
          <w:tcPr>
            <w:tcW w:w="85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180" w:line="58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lang w:val="en-US" w:eastAsia="zh-CN"/>
              </w:rPr>
              <w:t>0</w:t>
            </w:r>
          </w:p>
        </w:tc>
        <w:tc>
          <w:tcPr>
            <w:tcW w:w="71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180" w:line="58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lang w:val="en-US" w:eastAsia="zh-CN"/>
              </w:rPr>
              <w:t>0</w:t>
            </w:r>
          </w:p>
        </w:tc>
        <w:tc>
          <w:tcPr>
            <w:tcW w:w="78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180" w:line="58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0" w:hRule="atLeast"/>
          <w:jc w:val="center"/>
        </w:trPr>
        <w:tc>
          <w:tcPr>
            <w:tcW w:w="605" w:type="dxa"/>
            <w:vMerge w:val="continue"/>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line="580" w:lineRule="exact"/>
              <w:textAlignment w:val="auto"/>
              <w:rPr>
                <w:rFonts w:hint="eastAsia" w:asciiTheme="minorEastAsia" w:hAnsiTheme="minorEastAsia" w:eastAsiaTheme="minorEastAsia" w:cstheme="minorEastAsia"/>
                <w:color w:val="auto"/>
                <w:sz w:val="20"/>
                <w:szCs w:val="20"/>
              </w:rPr>
            </w:pPr>
          </w:p>
        </w:tc>
        <w:tc>
          <w:tcPr>
            <w:tcW w:w="838" w:type="dxa"/>
            <w:vMerge w:val="continue"/>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line="580" w:lineRule="exact"/>
              <w:textAlignment w:val="auto"/>
              <w:rPr>
                <w:rFonts w:hint="eastAsia" w:ascii="楷体" w:hAnsi="楷体" w:eastAsia="楷体" w:cs="楷体"/>
                <w:color w:val="auto"/>
                <w:sz w:val="20"/>
                <w:szCs w:val="20"/>
              </w:rPr>
            </w:pPr>
          </w:p>
        </w:tc>
        <w:tc>
          <w:tcPr>
            <w:tcW w:w="2144"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180" w:line="240" w:lineRule="atLeast"/>
              <w:jc w:val="left"/>
              <w:textAlignment w:val="auto"/>
              <w:rPr>
                <w:rFonts w:hint="eastAsia" w:ascii="楷体" w:hAnsi="楷体" w:eastAsia="楷体" w:cs="楷体"/>
                <w:color w:val="auto"/>
                <w:sz w:val="20"/>
                <w:szCs w:val="20"/>
              </w:rPr>
            </w:pPr>
            <w:r>
              <w:rPr>
                <w:rFonts w:hint="eastAsia" w:ascii="楷体" w:hAnsi="楷体" w:eastAsia="楷体" w:cs="楷体"/>
                <w:color w:val="auto"/>
                <w:kern w:val="0"/>
                <w:sz w:val="20"/>
                <w:szCs w:val="20"/>
              </w:rPr>
              <w:t>2.其他法律行政法规禁止公开</w:t>
            </w:r>
          </w:p>
        </w:tc>
        <w:tc>
          <w:tcPr>
            <w:tcW w:w="78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180" w:line="58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lang w:val="en-US" w:eastAsia="zh-CN"/>
              </w:rPr>
              <w:t>8</w:t>
            </w:r>
          </w:p>
        </w:tc>
        <w:tc>
          <w:tcPr>
            <w:tcW w:w="73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180" w:line="58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lang w:val="en-US" w:eastAsia="zh-CN"/>
              </w:rPr>
              <w:t>0</w:t>
            </w:r>
          </w:p>
        </w:tc>
        <w:tc>
          <w:tcPr>
            <w:tcW w:w="63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180" w:line="58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lang w:val="en-US" w:eastAsia="zh-CN"/>
              </w:rPr>
              <w:t>0</w:t>
            </w:r>
          </w:p>
        </w:tc>
        <w:tc>
          <w:tcPr>
            <w:tcW w:w="84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180" w:line="58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lang w:val="en-US" w:eastAsia="zh-CN"/>
              </w:rPr>
              <w:t>0</w:t>
            </w:r>
          </w:p>
        </w:tc>
        <w:tc>
          <w:tcPr>
            <w:tcW w:w="85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180" w:line="58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lang w:val="en-US" w:eastAsia="zh-CN"/>
              </w:rPr>
              <w:t>0</w:t>
            </w:r>
          </w:p>
        </w:tc>
        <w:tc>
          <w:tcPr>
            <w:tcW w:w="71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180" w:line="58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lang w:val="en-US" w:eastAsia="zh-CN"/>
              </w:rPr>
              <w:t>0</w:t>
            </w:r>
          </w:p>
        </w:tc>
        <w:tc>
          <w:tcPr>
            <w:tcW w:w="78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180" w:line="58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8" w:hRule="atLeast"/>
          <w:jc w:val="center"/>
        </w:trPr>
        <w:tc>
          <w:tcPr>
            <w:tcW w:w="605" w:type="dxa"/>
            <w:vMerge w:val="continue"/>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line="580" w:lineRule="exact"/>
              <w:textAlignment w:val="auto"/>
              <w:rPr>
                <w:rFonts w:hint="eastAsia" w:asciiTheme="minorEastAsia" w:hAnsiTheme="minorEastAsia" w:eastAsiaTheme="minorEastAsia" w:cstheme="minorEastAsia"/>
                <w:color w:val="auto"/>
                <w:sz w:val="20"/>
                <w:szCs w:val="20"/>
              </w:rPr>
            </w:pPr>
          </w:p>
        </w:tc>
        <w:tc>
          <w:tcPr>
            <w:tcW w:w="838" w:type="dxa"/>
            <w:vMerge w:val="continue"/>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line="580" w:lineRule="exact"/>
              <w:textAlignment w:val="auto"/>
              <w:rPr>
                <w:rFonts w:hint="eastAsia" w:ascii="楷体" w:hAnsi="楷体" w:eastAsia="楷体" w:cs="楷体"/>
                <w:color w:val="auto"/>
                <w:sz w:val="20"/>
                <w:szCs w:val="20"/>
              </w:rPr>
            </w:pPr>
          </w:p>
        </w:tc>
        <w:tc>
          <w:tcPr>
            <w:tcW w:w="2144"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180" w:line="240" w:lineRule="atLeast"/>
              <w:jc w:val="left"/>
              <w:textAlignment w:val="auto"/>
              <w:rPr>
                <w:rFonts w:hint="eastAsia" w:ascii="楷体" w:hAnsi="楷体" w:eastAsia="楷体" w:cs="楷体"/>
                <w:color w:val="auto"/>
                <w:sz w:val="20"/>
                <w:szCs w:val="20"/>
              </w:rPr>
            </w:pPr>
            <w:r>
              <w:rPr>
                <w:rFonts w:hint="eastAsia" w:ascii="楷体" w:hAnsi="楷体" w:eastAsia="楷体" w:cs="楷体"/>
                <w:color w:val="auto"/>
                <w:kern w:val="0"/>
                <w:sz w:val="20"/>
                <w:szCs w:val="20"/>
              </w:rPr>
              <w:t>3.危及“三安全一稳定”</w:t>
            </w:r>
          </w:p>
        </w:tc>
        <w:tc>
          <w:tcPr>
            <w:tcW w:w="78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180" w:line="58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lang w:val="en-US" w:eastAsia="zh-CN"/>
              </w:rPr>
              <w:t>1</w:t>
            </w:r>
          </w:p>
        </w:tc>
        <w:tc>
          <w:tcPr>
            <w:tcW w:w="73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180" w:line="58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lang w:val="en-US" w:eastAsia="zh-CN"/>
              </w:rPr>
              <w:t>0</w:t>
            </w:r>
          </w:p>
        </w:tc>
        <w:tc>
          <w:tcPr>
            <w:tcW w:w="63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180" w:line="58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lang w:val="en-US" w:eastAsia="zh-CN"/>
              </w:rPr>
              <w:t>0</w:t>
            </w:r>
          </w:p>
        </w:tc>
        <w:tc>
          <w:tcPr>
            <w:tcW w:w="84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180" w:line="58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lang w:val="en-US" w:eastAsia="zh-CN"/>
              </w:rPr>
              <w:t>0</w:t>
            </w:r>
          </w:p>
        </w:tc>
        <w:tc>
          <w:tcPr>
            <w:tcW w:w="85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180" w:line="58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lang w:val="en-US" w:eastAsia="zh-CN"/>
              </w:rPr>
              <w:t>0</w:t>
            </w:r>
          </w:p>
        </w:tc>
        <w:tc>
          <w:tcPr>
            <w:tcW w:w="71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180" w:line="58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lang w:val="en-US" w:eastAsia="zh-CN"/>
              </w:rPr>
              <w:t>0</w:t>
            </w:r>
          </w:p>
        </w:tc>
        <w:tc>
          <w:tcPr>
            <w:tcW w:w="78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180" w:line="58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9" w:hRule="atLeast"/>
          <w:jc w:val="center"/>
        </w:trPr>
        <w:tc>
          <w:tcPr>
            <w:tcW w:w="605" w:type="dxa"/>
            <w:vMerge w:val="continue"/>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line="580" w:lineRule="exact"/>
              <w:textAlignment w:val="auto"/>
              <w:rPr>
                <w:rFonts w:hint="eastAsia" w:asciiTheme="minorEastAsia" w:hAnsiTheme="minorEastAsia" w:eastAsiaTheme="minorEastAsia" w:cstheme="minorEastAsia"/>
                <w:color w:val="auto"/>
                <w:sz w:val="20"/>
                <w:szCs w:val="20"/>
              </w:rPr>
            </w:pPr>
          </w:p>
        </w:tc>
        <w:tc>
          <w:tcPr>
            <w:tcW w:w="838" w:type="dxa"/>
            <w:vMerge w:val="continue"/>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line="580" w:lineRule="exact"/>
              <w:textAlignment w:val="auto"/>
              <w:rPr>
                <w:rFonts w:hint="eastAsia" w:ascii="楷体" w:hAnsi="楷体" w:eastAsia="楷体" w:cs="楷体"/>
                <w:color w:val="auto"/>
                <w:sz w:val="20"/>
                <w:szCs w:val="20"/>
              </w:rPr>
            </w:pPr>
          </w:p>
        </w:tc>
        <w:tc>
          <w:tcPr>
            <w:tcW w:w="2144"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180" w:line="240" w:lineRule="atLeast"/>
              <w:jc w:val="left"/>
              <w:textAlignment w:val="auto"/>
              <w:rPr>
                <w:rFonts w:hint="eastAsia" w:ascii="楷体" w:hAnsi="楷体" w:eastAsia="楷体" w:cs="楷体"/>
                <w:color w:val="auto"/>
                <w:sz w:val="20"/>
                <w:szCs w:val="20"/>
              </w:rPr>
            </w:pPr>
            <w:r>
              <w:rPr>
                <w:rFonts w:hint="eastAsia" w:ascii="楷体" w:hAnsi="楷体" w:eastAsia="楷体" w:cs="楷体"/>
                <w:color w:val="auto"/>
                <w:kern w:val="0"/>
                <w:sz w:val="20"/>
                <w:szCs w:val="20"/>
              </w:rPr>
              <w:t>4.保护第三方合法权益</w:t>
            </w:r>
          </w:p>
        </w:tc>
        <w:tc>
          <w:tcPr>
            <w:tcW w:w="78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180" w:line="58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lang w:val="en-US" w:eastAsia="zh-CN"/>
              </w:rPr>
              <w:t>20</w:t>
            </w:r>
          </w:p>
        </w:tc>
        <w:tc>
          <w:tcPr>
            <w:tcW w:w="73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180" w:line="58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lang w:val="en-US" w:eastAsia="zh-CN"/>
              </w:rPr>
              <w:t>2</w:t>
            </w:r>
          </w:p>
        </w:tc>
        <w:tc>
          <w:tcPr>
            <w:tcW w:w="63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180" w:line="58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lang w:val="en-US" w:eastAsia="zh-CN"/>
              </w:rPr>
              <w:t>0</w:t>
            </w:r>
          </w:p>
        </w:tc>
        <w:tc>
          <w:tcPr>
            <w:tcW w:w="84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180" w:line="58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lang w:val="en-US" w:eastAsia="zh-CN"/>
              </w:rPr>
              <w:t>0</w:t>
            </w:r>
          </w:p>
        </w:tc>
        <w:tc>
          <w:tcPr>
            <w:tcW w:w="85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180" w:line="58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lang w:val="en-US" w:eastAsia="zh-CN"/>
              </w:rPr>
              <w:t>0</w:t>
            </w:r>
          </w:p>
        </w:tc>
        <w:tc>
          <w:tcPr>
            <w:tcW w:w="71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180" w:line="58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lang w:val="en-US" w:eastAsia="zh-CN"/>
              </w:rPr>
              <w:t>0</w:t>
            </w:r>
          </w:p>
        </w:tc>
        <w:tc>
          <w:tcPr>
            <w:tcW w:w="78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180" w:line="58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lang w:val="en-US" w:eastAsia="zh-CN"/>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2" w:hRule="atLeast"/>
          <w:jc w:val="center"/>
        </w:trPr>
        <w:tc>
          <w:tcPr>
            <w:tcW w:w="605" w:type="dxa"/>
            <w:vMerge w:val="continue"/>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line="580" w:lineRule="exact"/>
              <w:textAlignment w:val="auto"/>
              <w:rPr>
                <w:rFonts w:hint="eastAsia" w:asciiTheme="minorEastAsia" w:hAnsiTheme="minorEastAsia" w:eastAsiaTheme="minorEastAsia" w:cstheme="minorEastAsia"/>
                <w:color w:val="auto"/>
                <w:sz w:val="20"/>
                <w:szCs w:val="20"/>
              </w:rPr>
            </w:pPr>
          </w:p>
        </w:tc>
        <w:tc>
          <w:tcPr>
            <w:tcW w:w="838" w:type="dxa"/>
            <w:vMerge w:val="continue"/>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line="580" w:lineRule="exact"/>
              <w:textAlignment w:val="auto"/>
              <w:rPr>
                <w:rFonts w:hint="eastAsia" w:ascii="楷体" w:hAnsi="楷体" w:eastAsia="楷体" w:cs="楷体"/>
                <w:color w:val="auto"/>
                <w:sz w:val="20"/>
                <w:szCs w:val="20"/>
              </w:rPr>
            </w:pPr>
          </w:p>
        </w:tc>
        <w:tc>
          <w:tcPr>
            <w:tcW w:w="2144"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180" w:line="240" w:lineRule="atLeast"/>
              <w:jc w:val="left"/>
              <w:textAlignment w:val="auto"/>
              <w:rPr>
                <w:rFonts w:hint="eastAsia" w:ascii="楷体" w:hAnsi="楷体" w:eastAsia="楷体" w:cs="楷体"/>
                <w:color w:val="auto"/>
                <w:sz w:val="20"/>
                <w:szCs w:val="20"/>
              </w:rPr>
            </w:pPr>
            <w:r>
              <w:rPr>
                <w:rFonts w:hint="eastAsia" w:ascii="楷体" w:hAnsi="楷体" w:eastAsia="楷体" w:cs="楷体"/>
                <w:color w:val="auto"/>
                <w:kern w:val="0"/>
                <w:sz w:val="20"/>
                <w:szCs w:val="20"/>
              </w:rPr>
              <w:t>5.属于三类内部事务信息</w:t>
            </w:r>
          </w:p>
        </w:tc>
        <w:tc>
          <w:tcPr>
            <w:tcW w:w="78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180" w:line="58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lang w:val="en-US" w:eastAsia="zh-CN"/>
              </w:rPr>
              <w:t>6</w:t>
            </w:r>
          </w:p>
        </w:tc>
        <w:tc>
          <w:tcPr>
            <w:tcW w:w="73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180" w:line="58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lang w:val="en-US" w:eastAsia="zh-CN"/>
              </w:rPr>
              <w:t>0</w:t>
            </w:r>
          </w:p>
        </w:tc>
        <w:tc>
          <w:tcPr>
            <w:tcW w:w="63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180" w:line="58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lang w:val="en-US" w:eastAsia="zh-CN"/>
              </w:rPr>
              <w:t>0</w:t>
            </w:r>
          </w:p>
        </w:tc>
        <w:tc>
          <w:tcPr>
            <w:tcW w:w="84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180" w:line="58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lang w:val="en-US" w:eastAsia="zh-CN"/>
              </w:rPr>
              <w:t>0</w:t>
            </w:r>
          </w:p>
        </w:tc>
        <w:tc>
          <w:tcPr>
            <w:tcW w:w="85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180" w:line="58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lang w:val="en-US" w:eastAsia="zh-CN"/>
              </w:rPr>
              <w:t>0</w:t>
            </w:r>
          </w:p>
        </w:tc>
        <w:tc>
          <w:tcPr>
            <w:tcW w:w="71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180" w:line="58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lang w:val="en-US" w:eastAsia="zh-CN"/>
              </w:rPr>
              <w:t>0</w:t>
            </w:r>
          </w:p>
        </w:tc>
        <w:tc>
          <w:tcPr>
            <w:tcW w:w="78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180" w:line="58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7" w:hRule="atLeast"/>
          <w:jc w:val="center"/>
        </w:trPr>
        <w:tc>
          <w:tcPr>
            <w:tcW w:w="605" w:type="dxa"/>
            <w:vMerge w:val="continue"/>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line="580" w:lineRule="exact"/>
              <w:textAlignment w:val="auto"/>
              <w:rPr>
                <w:rFonts w:hint="eastAsia" w:asciiTheme="minorEastAsia" w:hAnsiTheme="minorEastAsia" w:eastAsiaTheme="minorEastAsia" w:cstheme="minorEastAsia"/>
                <w:color w:val="auto"/>
                <w:sz w:val="20"/>
                <w:szCs w:val="20"/>
              </w:rPr>
            </w:pPr>
          </w:p>
        </w:tc>
        <w:tc>
          <w:tcPr>
            <w:tcW w:w="838" w:type="dxa"/>
            <w:vMerge w:val="continue"/>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line="580" w:lineRule="exact"/>
              <w:textAlignment w:val="auto"/>
              <w:rPr>
                <w:rFonts w:hint="eastAsia" w:ascii="楷体" w:hAnsi="楷体" w:eastAsia="楷体" w:cs="楷体"/>
                <w:color w:val="auto"/>
                <w:sz w:val="20"/>
                <w:szCs w:val="20"/>
              </w:rPr>
            </w:pPr>
          </w:p>
        </w:tc>
        <w:tc>
          <w:tcPr>
            <w:tcW w:w="2144"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180" w:line="240" w:lineRule="atLeast"/>
              <w:jc w:val="left"/>
              <w:textAlignment w:val="auto"/>
              <w:rPr>
                <w:rFonts w:hint="eastAsia" w:ascii="楷体" w:hAnsi="楷体" w:eastAsia="楷体" w:cs="楷体"/>
                <w:color w:val="auto"/>
                <w:sz w:val="20"/>
                <w:szCs w:val="20"/>
              </w:rPr>
            </w:pPr>
            <w:r>
              <w:rPr>
                <w:rFonts w:hint="eastAsia" w:ascii="楷体" w:hAnsi="楷体" w:eastAsia="楷体" w:cs="楷体"/>
                <w:color w:val="auto"/>
                <w:kern w:val="0"/>
                <w:sz w:val="20"/>
                <w:szCs w:val="20"/>
              </w:rPr>
              <w:t>6.属于四类过程性信息</w:t>
            </w:r>
          </w:p>
        </w:tc>
        <w:tc>
          <w:tcPr>
            <w:tcW w:w="78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180" w:line="58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lang w:val="en-US" w:eastAsia="zh-CN"/>
              </w:rPr>
              <w:t>33</w:t>
            </w:r>
          </w:p>
        </w:tc>
        <w:tc>
          <w:tcPr>
            <w:tcW w:w="73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180" w:line="58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lang w:val="en-US" w:eastAsia="zh-CN"/>
              </w:rPr>
              <w:t>0</w:t>
            </w:r>
          </w:p>
        </w:tc>
        <w:tc>
          <w:tcPr>
            <w:tcW w:w="63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180" w:line="58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lang w:val="en-US" w:eastAsia="zh-CN"/>
              </w:rPr>
              <w:t>0</w:t>
            </w:r>
          </w:p>
        </w:tc>
        <w:tc>
          <w:tcPr>
            <w:tcW w:w="84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180" w:line="58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lang w:val="en-US" w:eastAsia="zh-CN"/>
              </w:rPr>
              <w:t>0</w:t>
            </w:r>
          </w:p>
        </w:tc>
        <w:tc>
          <w:tcPr>
            <w:tcW w:w="85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180" w:line="58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lang w:val="en-US" w:eastAsia="zh-CN"/>
              </w:rPr>
              <w:t>0</w:t>
            </w:r>
          </w:p>
        </w:tc>
        <w:tc>
          <w:tcPr>
            <w:tcW w:w="71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180" w:line="58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lang w:val="en-US" w:eastAsia="zh-CN"/>
              </w:rPr>
              <w:t>1</w:t>
            </w:r>
          </w:p>
        </w:tc>
        <w:tc>
          <w:tcPr>
            <w:tcW w:w="78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180" w:line="58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lang w:val="en-US" w:eastAsia="zh-CN"/>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7" w:hRule="atLeast"/>
          <w:jc w:val="center"/>
        </w:trPr>
        <w:tc>
          <w:tcPr>
            <w:tcW w:w="605" w:type="dxa"/>
            <w:vMerge w:val="continue"/>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line="580" w:lineRule="exact"/>
              <w:textAlignment w:val="auto"/>
              <w:rPr>
                <w:rFonts w:hint="eastAsia" w:asciiTheme="minorEastAsia" w:hAnsiTheme="minorEastAsia" w:eastAsiaTheme="minorEastAsia" w:cstheme="minorEastAsia"/>
                <w:color w:val="auto"/>
                <w:sz w:val="20"/>
                <w:szCs w:val="20"/>
              </w:rPr>
            </w:pPr>
          </w:p>
        </w:tc>
        <w:tc>
          <w:tcPr>
            <w:tcW w:w="838" w:type="dxa"/>
            <w:vMerge w:val="continue"/>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line="580" w:lineRule="exact"/>
              <w:textAlignment w:val="auto"/>
              <w:rPr>
                <w:rFonts w:hint="eastAsia" w:ascii="楷体" w:hAnsi="楷体" w:eastAsia="楷体" w:cs="楷体"/>
                <w:color w:val="auto"/>
                <w:sz w:val="20"/>
                <w:szCs w:val="20"/>
              </w:rPr>
            </w:pPr>
          </w:p>
        </w:tc>
        <w:tc>
          <w:tcPr>
            <w:tcW w:w="2144"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180" w:line="240" w:lineRule="atLeast"/>
              <w:jc w:val="left"/>
              <w:textAlignment w:val="auto"/>
              <w:rPr>
                <w:rFonts w:hint="eastAsia" w:ascii="楷体" w:hAnsi="楷体" w:eastAsia="楷体" w:cs="楷体"/>
                <w:color w:val="auto"/>
                <w:sz w:val="20"/>
                <w:szCs w:val="20"/>
              </w:rPr>
            </w:pPr>
            <w:r>
              <w:rPr>
                <w:rFonts w:hint="eastAsia" w:ascii="楷体" w:hAnsi="楷体" w:eastAsia="楷体" w:cs="楷体"/>
                <w:color w:val="auto"/>
                <w:kern w:val="0"/>
                <w:sz w:val="20"/>
                <w:szCs w:val="20"/>
              </w:rPr>
              <w:t>7.属于行政执法案卷</w:t>
            </w:r>
          </w:p>
        </w:tc>
        <w:tc>
          <w:tcPr>
            <w:tcW w:w="78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180" w:line="58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lang w:val="en-US" w:eastAsia="zh-CN"/>
              </w:rPr>
              <w:t>32</w:t>
            </w:r>
          </w:p>
        </w:tc>
        <w:tc>
          <w:tcPr>
            <w:tcW w:w="73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180" w:line="58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lang w:val="en-US" w:eastAsia="zh-CN"/>
              </w:rPr>
              <w:t>3</w:t>
            </w:r>
          </w:p>
        </w:tc>
        <w:tc>
          <w:tcPr>
            <w:tcW w:w="63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180" w:line="58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lang w:val="en-US" w:eastAsia="zh-CN"/>
              </w:rPr>
              <w:t>0</w:t>
            </w:r>
          </w:p>
        </w:tc>
        <w:tc>
          <w:tcPr>
            <w:tcW w:w="84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180" w:line="58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lang w:val="en-US" w:eastAsia="zh-CN"/>
              </w:rPr>
              <w:t>0</w:t>
            </w:r>
          </w:p>
        </w:tc>
        <w:tc>
          <w:tcPr>
            <w:tcW w:w="85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180" w:line="58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lang w:val="en-US" w:eastAsia="zh-CN"/>
              </w:rPr>
              <w:t>0</w:t>
            </w:r>
          </w:p>
        </w:tc>
        <w:tc>
          <w:tcPr>
            <w:tcW w:w="71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180" w:line="58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lang w:val="en-US" w:eastAsia="zh-CN"/>
              </w:rPr>
              <w:t>0</w:t>
            </w:r>
          </w:p>
        </w:tc>
        <w:tc>
          <w:tcPr>
            <w:tcW w:w="78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180" w:line="58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lang w:val="en-US" w:eastAsia="zh-CN"/>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4" w:hRule="atLeast"/>
          <w:jc w:val="center"/>
        </w:trPr>
        <w:tc>
          <w:tcPr>
            <w:tcW w:w="605" w:type="dxa"/>
            <w:vMerge w:val="continue"/>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line="580" w:lineRule="exact"/>
              <w:textAlignment w:val="auto"/>
              <w:rPr>
                <w:rFonts w:hint="eastAsia" w:asciiTheme="minorEastAsia" w:hAnsiTheme="minorEastAsia" w:eastAsiaTheme="minorEastAsia" w:cstheme="minorEastAsia"/>
                <w:color w:val="auto"/>
                <w:sz w:val="20"/>
                <w:szCs w:val="20"/>
              </w:rPr>
            </w:pPr>
          </w:p>
        </w:tc>
        <w:tc>
          <w:tcPr>
            <w:tcW w:w="838" w:type="dxa"/>
            <w:vMerge w:val="continue"/>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line="580" w:lineRule="exact"/>
              <w:textAlignment w:val="auto"/>
              <w:rPr>
                <w:rFonts w:hint="eastAsia" w:ascii="楷体" w:hAnsi="楷体" w:eastAsia="楷体" w:cs="楷体"/>
                <w:color w:val="auto"/>
                <w:sz w:val="20"/>
                <w:szCs w:val="20"/>
              </w:rPr>
            </w:pPr>
          </w:p>
        </w:tc>
        <w:tc>
          <w:tcPr>
            <w:tcW w:w="2144"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180" w:line="240" w:lineRule="atLeast"/>
              <w:jc w:val="left"/>
              <w:textAlignment w:val="auto"/>
              <w:rPr>
                <w:rFonts w:hint="eastAsia" w:ascii="楷体" w:hAnsi="楷体" w:eastAsia="楷体" w:cs="楷体"/>
                <w:color w:val="auto"/>
                <w:sz w:val="20"/>
                <w:szCs w:val="20"/>
              </w:rPr>
            </w:pPr>
            <w:r>
              <w:rPr>
                <w:rFonts w:hint="eastAsia" w:ascii="楷体" w:hAnsi="楷体" w:eastAsia="楷体" w:cs="楷体"/>
                <w:color w:val="auto"/>
                <w:kern w:val="0"/>
                <w:sz w:val="20"/>
                <w:szCs w:val="20"/>
              </w:rPr>
              <w:t>8.属于行政查询事项</w:t>
            </w:r>
          </w:p>
        </w:tc>
        <w:tc>
          <w:tcPr>
            <w:tcW w:w="78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180" w:line="58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lang w:val="en-US" w:eastAsia="zh-CN"/>
              </w:rPr>
              <w:t>79</w:t>
            </w:r>
          </w:p>
        </w:tc>
        <w:tc>
          <w:tcPr>
            <w:tcW w:w="73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180" w:line="58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lang w:val="en-US" w:eastAsia="zh-CN"/>
              </w:rPr>
              <w:t>0</w:t>
            </w:r>
          </w:p>
        </w:tc>
        <w:tc>
          <w:tcPr>
            <w:tcW w:w="63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180" w:line="58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lang w:val="en-US" w:eastAsia="zh-CN"/>
              </w:rPr>
              <w:t>0</w:t>
            </w:r>
          </w:p>
        </w:tc>
        <w:tc>
          <w:tcPr>
            <w:tcW w:w="84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180" w:line="58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lang w:val="en-US" w:eastAsia="zh-CN"/>
              </w:rPr>
              <w:t>0</w:t>
            </w:r>
          </w:p>
        </w:tc>
        <w:tc>
          <w:tcPr>
            <w:tcW w:w="85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180" w:line="58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lang w:val="en-US" w:eastAsia="zh-CN"/>
              </w:rPr>
              <w:t>4</w:t>
            </w:r>
          </w:p>
        </w:tc>
        <w:tc>
          <w:tcPr>
            <w:tcW w:w="71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180" w:line="58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lang w:val="en-US" w:eastAsia="zh-CN"/>
              </w:rPr>
              <w:t>0</w:t>
            </w:r>
          </w:p>
        </w:tc>
        <w:tc>
          <w:tcPr>
            <w:tcW w:w="78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180" w:line="58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7" w:hRule="atLeast"/>
          <w:jc w:val="center"/>
        </w:trPr>
        <w:tc>
          <w:tcPr>
            <w:tcW w:w="605" w:type="dxa"/>
            <w:vMerge w:val="continue"/>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line="580" w:lineRule="exact"/>
              <w:textAlignment w:val="auto"/>
              <w:rPr>
                <w:rFonts w:hint="eastAsia" w:asciiTheme="minorEastAsia" w:hAnsiTheme="minorEastAsia" w:eastAsiaTheme="minorEastAsia" w:cstheme="minorEastAsia"/>
                <w:color w:val="auto"/>
                <w:sz w:val="20"/>
                <w:szCs w:val="20"/>
              </w:rPr>
            </w:pPr>
          </w:p>
        </w:tc>
        <w:tc>
          <w:tcPr>
            <w:tcW w:w="838" w:type="dxa"/>
            <w:vMerge w:val="restart"/>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180" w:line="580" w:lineRule="exact"/>
              <w:jc w:val="center"/>
              <w:textAlignment w:val="auto"/>
              <w:rPr>
                <w:rFonts w:hint="eastAsia" w:ascii="楷体" w:hAnsi="楷体" w:eastAsia="楷体" w:cs="楷体"/>
                <w:color w:val="auto"/>
                <w:sz w:val="20"/>
                <w:szCs w:val="20"/>
              </w:rPr>
            </w:pPr>
            <w:r>
              <w:rPr>
                <w:rFonts w:hint="eastAsia" w:ascii="楷体" w:hAnsi="楷体" w:eastAsia="楷体" w:cs="楷体"/>
                <w:color w:val="auto"/>
                <w:kern w:val="0"/>
                <w:sz w:val="20"/>
                <w:szCs w:val="20"/>
              </w:rPr>
              <w:t>（四）无法</w:t>
            </w:r>
            <w:r>
              <w:rPr>
                <w:rFonts w:hint="eastAsia" w:ascii="楷体" w:hAnsi="楷体" w:eastAsia="楷体" w:cs="楷体"/>
                <w:color w:val="auto"/>
                <w:kern w:val="0"/>
                <w:sz w:val="20"/>
                <w:szCs w:val="20"/>
                <w:lang w:val="en-US" w:eastAsia="zh-CN"/>
              </w:rPr>
              <w:t xml:space="preserve"> </w:t>
            </w:r>
            <w:r>
              <w:rPr>
                <w:rFonts w:hint="eastAsia" w:ascii="楷体" w:hAnsi="楷体" w:eastAsia="楷体" w:cs="楷体"/>
                <w:color w:val="auto"/>
                <w:kern w:val="0"/>
                <w:sz w:val="20"/>
                <w:szCs w:val="20"/>
              </w:rPr>
              <w:t>提供</w:t>
            </w:r>
          </w:p>
        </w:tc>
        <w:tc>
          <w:tcPr>
            <w:tcW w:w="2144"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180" w:line="240" w:lineRule="atLeast"/>
              <w:jc w:val="left"/>
              <w:textAlignment w:val="auto"/>
              <w:rPr>
                <w:rFonts w:hint="eastAsia" w:ascii="楷体" w:hAnsi="楷体" w:eastAsia="楷体" w:cs="楷体"/>
                <w:color w:val="auto"/>
                <w:sz w:val="20"/>
                <w:szCs w:val="20"/>
              </w:rPr>
            </w:pPr>
            <w:r>
              <w:rPr>
                <w:rFonts w:hint="eastAsia" w:ascii="楷体" w:hAnsi="楷体" w:eastAsia="楷体" w:cs="楷体"/>
                <w:color w:val="auto"/>
                <w:kern w:val="0"/>
                <w:sz w:val="20"/>
                <w:szCs w:val="20"/>
              </w:rPr>
              <w:t>1.本机关不掌握相关政府信息</w:t>
            </w:r>
          </w:p>
        </w:tc>
        <w:tc>
          <w:tcPr>
            <w:tcW w:w="78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180" w:line="58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lang w:val="en-US" w:eastAsia="zh-CN"/>
              </w:rPr>
              <w:t>875</w:t>
            </w:r>
          </w:p>
        </w:tc>
        <w:tc>
          <w:tcPr>
            <w:tcW w:w="73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180" w:line="58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lang w:val="en-US" w:eastAsia="zh-CN"/>
              </w:rPr>
              <w:t>4</w:t>
            </w:r>
          </w:p>
        </w:tc>
        <w:tc>
          <w:tcPr>
            <w:tcW w:w="63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180" w:line="58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lang w:val="en-US" w:eastAsia="zh-CN"/>
              </w:rPr>
              <w:t>0</w:t>
            </w:r>
          </w:p>
        </w:tc>
        <w:tc>
          <w:tcPr>
            <w:tcW w:w="84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180" w:line="58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lang w:val="en-US" w:eastAsia="zh-CN"/>
              </w:rPr>
              <w:t>5</w:t>
            </w:r>
          </w:p>
        </w:tc>
        <w:tc>
          <w:tcPr>
            <w:tcW w:w="85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180" w:line="58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lang w:val="en-US" w:eastAsia="zh-CN"/>
              </w:rPr>
              <w:t>6</w:t>
            </w:r>
          </w:p>
        </w:tc>
        <w:tc>
          <w:tcPr>
            <w:tcW w:w="71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180" w:line="58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lang w:val="en-US" w:eastAsia="zh-CN"/>
              </w:rPr>
              <w:t>40</w:t>
            </w:r>
          </w:p>
        </w:tc>
        <w:tc>
          <w:tcPr>
            <w:tcW w:w="78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180" w:line="58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lang w:val="en-US" w:eastAsia="zh-CN"/>
              </w:rPr>
              <w:t>930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6" w:hRule="atLeast"/>
          <w:jc w:val="center"/>
        </w:trPr>
        <w:tc>
          <w:tcPr>
            <w:tcW w:w="605" w:type="dxa"/>
            <w:vMerge w:val="continue"/>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line="580" w:lineRule="exact"/>
              <w:textAlignment w:val="auto"/>
              <w:rPr>
                <w:rFonts w:hint="eastAsia" w:asciiTheme="minorEastAsia" w:hAnsiTheme="minorEastAsia" w:eastAsiaTheme="minorEastAsia" w:cstheme="minorEastAsia"/>
                <w:color w:val="auto"/>
                <w:sz w:val="20"/>
                <w:szCs w:val="20"/>
              </w:rPr>
            </w:pPr>
          </w:p>
        </w:tc>
        <w:tc>
          <w:tcPr>
            <w:tcW w:w="838" w:type="dxa"/>
            <w:vMerge w:val="continue"/>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line="580" w:lineRule="exact"/>
              <w:textAlignment w:val="auto"/>
              <w:rPr>
                <w:rFonts w:hint="eastAsia" w:ascii="楷体" w:hAnsi="楷体" w:eastAsia="楷体" w:cs="楷体"/>
                <w:color w:val="auto"/>
                <w:sz w:val="20"/>
                <w:szCs w:val="20"/>
              </w:rPr>
            </w:pPr>
          </w:p>
        </w:tc>
        <w:tc>
          <w:tcPr>
            <w:tcW w:w="2144"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180" w:line="240" w:lineRule="atLeast"/>
              <w:jc w:val="left"/>
              <w:textAlignment w:val="auto"/>
              <w:rPr>
                <w:rFonts w:hint="eastAsia" w:ascii="楷体" w:hAnsi="楷体" w:eastAsia="楷体" w:cs="楷体"/>
                <w:color w:val="auto"/>
                <w:sz w:val="20"/>
                <w:szCs w:val="20"/>
              </w:rPr>
            </w:pPr>
            <w:r>
              <w:rPr>
                <w:rFonts w:hint="eastAsia" w:ascii="楷体" w:hAnsi="楷体" w:eastAsia="楷体" w:cs="楷体"/>
                <w:color w:val="auto"/>
                <w:kern w:val="0"/>
                <w:sz w:val="20"/>
                <w:szCs w:val="20"/>
              </w:rPr>
              <w:t>2.没有现成信息需要另行制作</w:t>
            </w:r>
          </w:p>
        </w:tc>
        <w:tc>
          <w:tcPr>
            <w:tcW w:w="78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180" w:line="58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lang w:val="en-US" w:eastAsia="zh-CN"/>
              </w:rPr>
              <w:t>42</w:t>
            </w:r>
          </w:p>
        </w:tc>
        <w:tc>
          <w:tcPr>
            <w:tcW w:w="73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180" w:line="58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lang w:val="en-US" w:eastAsia="zh-CN"/>
              </w:rPr>
              <w:t>1</w:t>
            </w:r>
          </w:p>
        </w:tc>
        <w:tc>
          <w:tcPr>
            <w:tcW w:w="63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180" w:line="58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lang w:val="en-US" w:eastAsia="zh-CN"/>
              </w:rPr>
              <w:t>0</w:t>
            </w:r>
          </w:p>
        </w:tc>
        <w:tc>
          <w:tcPr>
            <w:tcW w:w="84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180" w:line="58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lang w:val="en-US" w:eastAsia="zh-CN"/>
              </w:rPr>
              <w:t>0</w:t>
            </w:r>
          </w:p>
        </w:tc>
        <w:tc>
          <w:tcPr>
            <w:tcW w:w="85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180" w:line="58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lang w:val="en-US" w:eastAsia="zh-CN"/>
              </w:rPr>
              <w:t>0</w:t>
            </w:r>
          </w:p>
        </w:tc>
        <w:tc>
          <w:tcPr>
            <w:tcW w:w="71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180" w:line="58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lang w:val="en-US" w:eastAsia="zh-CN"/>
              </w:rPr>
              <w:t>0</w:t>
            </w:r>
          </w:p>
        </w:tc>
        <w:tc>
          <w:tcPr>
            <w:tcW w:w="78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180" w:line="58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lang w:val="en-US" w:eastAsia="zh-CN"/>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6" w:hRule="atLeast"/>
          <w:jc w:val="center"/>
        </w:trPr>
        <w:tc>
          <w:tcPr>
            <w:tcW w:w="605" w:type="dxa"/>
            <w:vMerge w:val="continue"/>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line="580" w:lineRule="exact"/>
              <w:textAlignment w:val="auto"/>
              <w:rPr>
                <w:rFonts w:hint="eastAsia" w:asciiTheme="minorEastAsia" w:hAnsiTheme="minorEastAsia" w:eastAsiaTheme="minorEastAsia" w:cstheme="minorEastAsia"/>
                <w:color w:val="auto"/>
                <w:sz w:val="20"/>
                <w:szCs w:val="20"/>
              </w:rPr>
            </w:pPr>
          </w:p>
        </w:tc>
        <w:tc>
          <w:tcPr>
            <w:tcW w:w="838" w:type="dxa"/>
            <w:vMerge w:val="continue"/>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line="580" w:lineRule="exact"/>
              <w:textAlignment w:val="auto"/>
              <w:rPr>
                <w:rFonts w:hint="eastAsia" w:ascii="楷体" w:hAnsi="楷体" w:eastAsia="楷体" w:cs="楷体"/>
                <w:color w:val="auto"/>
                <w:sz w:val="20"/>
                <w:szCs w:val="20"/>
              </w:rPr>
            </w:pPr>
          </w:p>
        </w:tc>
        <w:tc>
          <w:tcPr>
            <w:tcW w:w="2144"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180" w:line="240" w:lineRule="atLeast"/>
              <w:jc w:val="left"/>
              <w:textAlignment w:val="auto"/>
              <w:rPr>
                <w:rFonts w:hint="eastAsia" w:ascii="楷体" w:hAnsi="楷体" w:eastAsia="楷体" w:cs="楷体"/>
                <w:color w:val="auto"/>
                <w:sz w:val="20"/>
                <w:szCs w:val="20"/>
              </w:rPr>
            </w:pPr>
            <w:r>
              <w:rPr>
                <w:rFonts w:hint="eastAsia" w:ascii="楷体" w:hAnsi="楷体" w:eastAsia="楷体" w:cs="楷体"/>
                <w:color w:val="auto"/>
                <w:kern w:val="0"/>
                <w:sz w:val="20"/>
                <w:szCs w:val="20"/>
              </w:rPr>
              <w:t>3.补正后申请内容仍不明确</w:t>
            </w:r>
          </w:p>
        </w:tc>
        <w:tc>
          <w:tcPr>
            <w:tcW w:w="78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180" w:line="58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lang w:val="en-US" w:eastAsia="zh-CN"/>
              </w:rPr>
              <w:t>7</w:t>
            </w:r>
          </w:p>
        </w:tc>
        <w:tc>
          <w:tcPr>
            <w:tcW w:w="73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180" w:line="58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lang w:val="en-US" w:eastAsia="zh-CN"/>
              </w:rPr>
              <w:t>0</w:t>
            </w:r>
          </w:p>
        </w:tc>
        <w:tc>
          <w:tcPr>
            <w:tcW w:w="63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180" w:line="58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lang w:val="en-US" w:eastAsia="zh-CN"/>
              </w:rPr>
              <w:t>0</w:t>
            </w:r>
          </w:p>
        </w:tc>
        <w:tc>
          <w:tcPr>
            <w:tcW w:w="84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180" w:line="58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lang w:val="en-US" w:eastAsia="zh-CN"/>
              </w:rPr>
              <w:t>0</w:t>
            </w:r>
          </w:p>
        </w:tc>
        <w:tc>
          <w:tcPr>
            <w:tcW w:w="85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180" w:line="58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lang w:val="en-US" w:eastAsia="zh-CN"/>
              </w:rPr>
              <w:t>0</w:t>
            </w:r>
          </w:p>
        </w:tc>
        <w:tc>
          <w:tcPr>
            <w:tcW w:w="71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180" w:line="58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lang w:val="en-US" w:eastAsia="zh-CN"/>
              </w:rPr>
              <w:t>0</w:t>
            </w:r>
          </w:p>
        </w:tc>
        <w:tc>
          <w:tcPr>
            <w:tcW w:w="78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180" w:line="58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1" w:hRule="atLeast"/>
          <w:jc w:val="center"/>
        </w:trPr>
        <w:tc>
          <w:tcPr>
            <w:tcW w:w="605" w:type="dxa"/>
            <w:vMerge w:val="continue"/>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line="580" w:lineRule="exact"/>
              <w:textAlignment w:val="auto"/>
              <w:rPr>
                <w:rFonts w:hint="eastAsia" w:asciiTheme="minorEastAsia" w:hAnsiTheme="minorEastAsia" w:eastAsiaTheme="minorEastAsia" w:cstheme="minorEastAsia"/>
                <w:color w:val="auto"/>
                <w:sz w:val="20"/>
                <w:szCs w:val="20"/>
              </w:rPr>
            </w:pPr>
          </w:p>
        </w:tc>
        <w:tc>
          <w:tcPr>
            <w:tcW w:w="838" w:type="dxa"/>
            <w:vMerge w:val="restart"/>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180" w:line="580" w:lineRule="exact"/>
              <w:jc w:val="center"/>
              <w:textAlignment w:val="auto"/>
              <w:rPr>
                <w:rFonts w:hint="eastAsia" w:ascii="楷体" w:hAnsi="楷体" w:eastAsia="楷体" w:cs="楷体"/>
                <w:color w:val="auto"/>
                <w:sz w:val="20"/>
                <w:szCs w:val="20"/>
              </w:rPr>
            </w:pPr>
            <w:r>
              <w:rPr>
                <w:rFonts w:hint="eastAsia" w:ascii="楷体" w:hAnsi="楷体" w:eastAsia="楷体" w:cs="楷体"/>
                <w:color w:val="auto"/>
                <w:kern w:val="0"/>
                <w:sz w:val="20"/>
                <w:szCs w:val="20"/>
              </w:rPr>
              <w:t>（五）不予</w:t>
            </w:r>
            <w:r>
              <w:rPr>
                <w:rFonts w:hint="eastAsia" w:ascii="楷体" w:hAnsi="楷体" w:eastAsia="楷体" w:cs="楷体"/>
                <w:color w:val="auto"/>
                <w:kern w:val="0"/>
                <w:sz w:val="20"/>
                <w:szCs w:val="20"/>
                <w:lang w:val="en-US" w:eastAsia="zh-CN"/>
              </w:rPr>
              <w:t xml:space="preserve"> </w:t>
            </w:r>
            <w:r>
              <w:rPr>
                <w:rFonts w:hint="eastAsia" w:ascii="楷体" w:hAnsi="楷体" w:eastAsia="楷体" w:cs="楷体"/>
                <w:color w:val="auto"/>
                <w:kern w:val="0"/>
                <w:sz w:val="20"/>
                <w:szCs w:val="20"/>
              </w:rPr>
              <w:t>处理</w:t>
            </w:r>
          </w:p>
        </w:tc>
        <w:tc>
          <w:tcPr>
            <w:tcW w:w="2144"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180" w:line="240" w:lineRule="atLeast"/>
              <w:jc w:val="left"/>
              <w:textAlignment w:val="auto"/>
              <w:rPr>
                <w:rFonts w:hint="eastAsia" w:ascii="楷体" w:hAnsi="楷体" w:eastAsia="楷体" w:cs="楷体"/>
                <w:color w:val="auto"/>
                <w:sz w:val="20"/>
                <w:szCs w:val="20"/>
              </w:rPr>
            </w:pPr>
            <w:r>
              <w:rPr>
                <w:rFonts w:hint="eastAsia" w:ascii="楷体" w:hAnsi="楷体" w:eastAsia="楷体" w:cs="楷体"/>
                <w:color w:val="auto"/>
                <w:kern w:val="0"/>
                <w:sz w:val="20"/>
                <w:szCs w:val="20"/>
              </w:rPr>
              <w:t>1.信访举报投诉类申请</w:t>
            </w:r>
          </w:p>
        </w:tc>
        <w:tc>
          <w:tcPr>
            <w:tcW w:w="78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180" w:line="58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lang w:val="en-US" w:eastAsia="zh-CN"/>
              </w:rPr>
              <w:t>36</w:t>
            </w:r>
          </w:p>
        </w:tc>
        <w:tc>
          <w:tcPr>
            <w:tcW w:w="73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180" w:line="58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lang w:val="en-US" w:eastAsia="zh-CN"/>
              </w:rPr>
              <w:t>0</w:t>
            </w:r>
          </w:p>
        </w:tc>
        <w:tc>
          <w:tcPr>
            <w:tcW w:w="63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180" w:line="58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lang w:val="en-US" w:eastAsia="zh-CN"/>
              </w:rPr>
              <w:t>0</w:t>
            </w:r>
          </w:p>
        </w:tc>
        <w:tc>
          <w:tcPr>
            <w:tcW w:w="84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180" w:line="58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lang w:val="en-US" w:eastAsia="zh-CN"/>
              </w:rPr>
              <w:t>0</w:t>
            </w:r>
          </w:p>
        </w:tc>
        <w:tc>
          <w:tcPr>
            <w:tcW w:w="85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180" w:line="58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lang w:val="en-US" w:eastAsia="zh-CN"/>
              </w:rPr>
              <w:t>0</w:t>
            </w:r>
          </w:p>
        </w:tc>
        <w:tc>
          <w:tcPr>
            <w:tcW w:w="71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180" w:line="58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lang w:val="en-US" w:eastAsia="zh-CN"/>
              </w:rPr>
              <w:t>0</w:t>
            </w:r>
          </w:p>
        </w:tc>
        <w:tc>
          <w:tcPr>
            <w:tcW w:w="78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180" w:line="58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lang w:val="en-US" w:eastAsia="zh-CN"/>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3" w:hRule="atLeast"/>
          <w:jc w:val="center"/>
        </w:trPr>
        <w:tc>
          <w:tcPr>
            <w:tcW w:w="605" w:type="dxa"/>
            <w:vMerge w:val="continue"/>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line="580" w:lineRule="exact"/>
              <w:textAlignment w:val="auto"/>
              <w:rPr>
                <w:rFonts w:hint="eastAsia" w:asciiTheme="minorEastAsia" w:hAnsiTheme="minorEastAsia" w:eastAsiaTheme="minorEastAsia" w:cstheme="minorEastAsia"/>
                <w:color w:val="auto"/>
                <w:sz w:val="20"/>
                <w:szCs w:val="20"/>
              </w:rPr>
            </w:pPr>
          </w:p>
        </w:tc>
        <w:tc>
          <w:tcPr>
            <w:tcW w:w="838" w:type="dxa"/>
            <w:vMerge w:val="continue"/>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line="580" w:lineRule="exact"/>
              <w:textAlignment w:val="auto"/>
              <w:rPr>
                <w:rFonts w:hint="eastAsia" w:ascii="楷体" w:hAnsi="楷体" w:eastAsia="楷体" w:cs="楷体"/>
                <w:color w:val="auto"/>
                <w:sz w:val="20"/>
                <w:szCs w:val="20"/>
              </w:rPr>
            </w:pPr>
          </w:p>
        </w:tc>
        <w:tc>
          <w:tcPr>
            <w:tcW w:w="2144"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180" w:line="240" w:lineRule="atLeast"/>
              <w:jc w:val="left"/>
              <w:textAlignment w:val="auto"/>
              <w:rPr>
                <w:rFonts w:hint="eastAsia" w:ascii="楷体" w:hAnsi="楷体" w:eastAsia="楷体" w:cs="楷体"/>
                <w:color w:val="auto"/>
                <w:sz w:val="20"/>
                <w:szCs w:val="20"/>
              </w:rPr>
            </w:pPr>
            <w:r>
              <w:rPr>
                <w:rFonts w:hint="eastAsia" w:ascii="楷体" w:hAnsi="楷体" w:eastAsia="楷体" w:cs="楷体"/>
                <w:color w:val="auto"/>
                <w:kern w:val="0"/>
                <w:sz w:val="20"/>
                <w:szCs w:val="20"/>
              </w:rPr>
              <w:t>2.重复申请</w:t>
            </w:r>
          </w:p>
        </w:tc>
        <w:tc>
          <w:tcPr>
            <w:tcW w:w="78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180" w:line="58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lang w:val="en-US" w:eastAsia="zh-CN"/>
              </w:rPr>
              <w:t>24</w:t>
            </w:r>
          </w:p>
        </w:tc>
        <w:tc>
          <w:tcPr>
            <w:tcW w:w="73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180" w:line="58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lang w:val="en-US" w:eastAsia="zh-CN"/>
              </w:rPr>
              <w:t>1</w:t>
            </w:r>
          </w:p>
        </w:tc>
        <w:tc>
          <w:tcPr>
            <w:tcW w:w="63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180" w:line="58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lang w:val="en-US" w:eastAsia="zh-CN"/>
              </w:rPr>
              <w:t>0</w:t>
            </w:r>
          </w:p>
        </w:tc>
        <w:tc>
          <w:tcPr>
            <w:tcW w:w="84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180" w:line="58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lang w:val="en-US" w:eastAsia="zh-CN"/>
              </w:rPr>
              <w:t>0</w:t>
            </w:r>
          </w:p>
        </w:tc>
        <w:tc>
          <w:tcPr>
            <w:tcW w:w="85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180" w:line="58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lang w:val="en-US" w:eastAsia="zh-CN"/>
              </w:rPr>
              <w:t>0</w:t>
            </w:r>
          </w:p>
        </w:tc>
        <w:tc>
          <w:tcPr>
            <w:tcW w:w="71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180" w:line="58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lang w:val="en-US" w:eastAsia="zh-CN"/>
              </w:rPr>
              <w:t>0</w:t>
            </w:r>
          </w:p>
        </w:tc>
        <w:tc>
          <w:tcPr>
            <w:tcW w:w="78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180" w:line="58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8" w:hRule="atLeast"/>
          <w:jc w:val="center"/>
        </w:trPr>
        <w:tc>
          <w:tcPr>
            <w:tcW w:w="605" w:type="dxa"/>
            <w:vMerge w:val="continue"/>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line="580" w:lineRule="exact"/>
              <w:textAlignment w:val="auto"/>
              <w:rPr>
                <w:rFonts w:hint="eastAsia" w:asciiTheme="minorEastAsia" w:hAnsiTheme="minorEastAsia" w:eastAsiaTheme="minorEastAsia" w:cstheme="minorEastAsia"/>
                <w:color w:val="auto"/>
                <w:sz w:val="20"/>
                <w:szCs w:val="20"/>
              </w:rPr>
            </w:pPr>
          </w:p>
        </w:tc>
        <w:tc>
          <w:tcPr>
            <w:tcW w:w="838" w:type="dxa"/>
            <w:vMerge w:val="continue"/>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line="580" w:lineRule="exact"/>
              <w:textAlignment w:val="auto"/>
              <w:rPr>
                <w:rFonts w:hint="eastAsia" w:ascii="楷体" w:hAnsi="楷体" w:eastAsia="楷体" w:cs="楷体"/>
                <w:color w:val="auto"/>
                <w:sz w:val="20"/>
                <w:szCs w:val="20"/>
              </w:rPr>
            </w:pPr>
          </w:p>
        </w:tc>
        <w:tc>
          <w:tcPr>
            <w:tcW w:w="2144"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180" w:line="240" w:lineRule="atLeast"/>
              <w:jc w:val="left"/>
              <w:textAlignment w:val="auto"/>
              <w:rPr>
                <w:rFonts w:hint="eastAsia" w:ascii="楷体" w:hAnsi="楷体" w:eastAsia="楷体" w:cs="楷体"/>
                <w:color w:val="auto"/>
                <w:sz w:val="20"/>
                <w:szCs w:val="20"/>
              </w:rPr>
            </w:pPr>
            <w:r>
              <w:rPr>
                <w:rFonts w:hint="eastAsia" w:ascii="楷体" w:hAnsi="楷体" w:eastAsia="楷体" w:cs="楷体"/>
                <w:color w:val="auto"/>
                <w:kern w:val="0"/>
                <w:sz w:val="20"/>
                <w:szCs w:val="20"/>
              </w:rPr>
              <w:t>3.要求提供公开出版物</w:t>
            </w:r>
          </w:p>
        </w:tc>
        <w:tc>
          <w:tcPr>
            <w:tcW w:w="78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180" w:line="58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lang w:val="en-US" w:eastAsia="zh-CN"/>
              </w:rPr>
              <w:t>0</w:t>
            </w:r>
          </w:p>
        </w:tc>
        <w:tc>
          <w:tcPr>
            <w:tcW w:w="73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180" w:line="58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lang w:val="en-US" w:eastAsia="zh-CN"/>
              </w:rPr>
              <w:t>0</w:t>
            </w:r>
          </w:p>
        </w:tc>
        <w:tc>
          <w:tcPr>
            <w:tcW w:w="63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180" w:line="58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lang w:val="en-US" w:eastAsia="zh-CN"/>
              </w:rPr>
              <w:t>0</w:t>
            </w:r>
          </w:p>
        </w:tc>
        <w:tc>
          <w:tcPr>
            <w:tcW w:w="84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180" w:line="58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lang w:val="en-US" w:eastAsia="zh-CN"/>
              </w:rPr>
              <w:t>0</w:t>
            </w:r>
          </w:p>
        </w:tc>
        <w:tc>
          <w:tcPr>
            <w:tcW w:w="85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180" w:line="58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lang w:val="en-US" w:eastAsia="zh-CN"/>
              </w:rPr>
              <w:t>0</w:t>
            </w:r>
          </w:p>
        </w:tc>
        <w:tc>
          <w:tcPr>
            <w:tcW w:w="71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180" w:line="58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lang w:val="en-US" w:eastAsia="zh-CN"/>
              </w:rPr>
              <w:t>0</w:t>
            </w:r>
          </w:p>
        </w:tc>
        <w:tc>
          <w:tcPr>
            <w:tcW w:w="78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180" w:line="58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1" w:hRule="atLeast"/>
          <w:jc w:val="center"/>
        </w:trPr>
        <w:tc>
          <w:tcPr>
            <w:tcW w:w="605" w:type="dxa"/>
            <w:vMerge w:val="continue"/>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line="580" w:lineRule="exact"/>
              <w:textAlignment w:val="auto"/>
              <w:rPr>
                <w:rFonts w:hint="eastAsia" w:asciiTheme="minorEastAsia" w:hAnsiTheme="minorEastAsia" w:eastAsiaTheme="minorEastAsia" w:cstheme="minorEastAsia"/>
                <w:color w:val="auto"/>
                <w:sz w:val="20"/>
                <w:szCs w:val="20"/>
              </w:rPr>
            </w:pPr>
          </w:p>
        </w:tc>
        <w:tc>
          <w:tcPr>
            <w:tcW w:w="838" w:type="dxa"/>
            <w:vMerge w:val="continue"/>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line="580" w:lineRule="exact"/>
              <w:textAlignment w:val="auto"/>
              <w:rPr>
                <w:rFonts w:hint="eastAsia" w:ascii="楷体" w:hAnsi="楷体" w:eastAsia="楷体" w:cs="楷体"/>
                <w:color w:val="auto"/>
                <w:sz w:val="20"/>
                <w:szCs w:val="20"/>
              </w:rPr>
            </w:pPr>
          </w:p>
        </w:tc>
        <w:tc>
          <w:tcPr>
            <w:tcW w:w="2144"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180" w:line="240" w:lineRule="atLeast"/>
              <w:jc w:val="left"/>
              <w:textAlignment w:val="auto"/>
              <w:rPr>
                <w:rFonts w:hint="eastAsia" w:ascii="楷体" w:hAnsi="楷体" w:eastAsia="楷体" w:cs="楷体"/>
                <w:color w:val="auto"/>
                <w:sz w:val="20"/>
                <w:szCs w:val="20"/>
              </w:rPr>
            </w:pPr>
            <w:r>
              <w:rPr>
                <w:rFonts w:hint="eastAsia" w:ascii="楷体" w:hAnsi="楷体" w:eastAsia="楷体" w:cs="楷体"/>
                <w:color w:val="auto"/>
                <w:kern w:val="0"/>
                <w:sz w:val="20"/>
                <w:szCs w:val="20"/>
              </w:rPr>
              <w:t>4.无正当理由大量反复申请</w:t>
            </w:r>
          </w:p>
        </w:tc>
        <w:tc>
          <w:tcPr>
            <w:tcW w:w="78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180" w:line="58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lang w:val="en-US" w:eastAsia="zh-CN"/>
              </w:rPr>
              <w:t>2</w:t>
            </w:r>
          </w:p>
        </w:tc>
        <w:tc>
          <w:tcPr>
            <w:tcW w:w="73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180" w:line="58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lang w:val="en-US" w:eastAsia="zh-CN"/>
              </w:rPr>
              <w:t>0</w:t>
            </w:r>
          </w:p>
        </w:tc>
        <w:tc>
          <w:tcPr>
            <w:tcW w:w="63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180" w:line="58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lang w:val="en-US" w:eastAsia="zh-CN"/>
              </w:rPr>
              <w:t>0</w:t>
            </w:r>
          </w:p>
        </w:tc>
        <w:tc>
          <w:tcPr>
            <w:tcW w:w="84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180" w:line="58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lang w:val="en-US" w:eastAsia="zh-CN"/>
              </w:rPr>
              <w:t>0</w:t>
            </w:r>
          </w:p>
        </w:tc>
        <w:tc>
          <w:tcPr>
            <w:tcW w:w="85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180" w:line="58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lang w:val="en-US" w:eastAsia="zh-CN"/>
              </w:rPr>
              <w:t>0</w:t>
            </w:r>
          </w:p>
        </w:tc>
        <w:tc>
          <w:tcPr>
            <w:tcW w:w="71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180" w:line="58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lang w:val="en-US" w:eastAsia="zh-CN"/>
              </w:rPr>
              <w:t>0</w:t>
            </w:r>
          </w:p>
        </w:tc>
        <w:tc>
          <w:tcPr>
            <w:tcW w:w="78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180" w:line="58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2" w:hRule="atLeast"/>
          <w:jc w:val="center"/>
        </w:trPr>
        <w:tc>
          <w:tcPr>
            <w:tcW w:w="605" w:type="dxa"/>
            <w:vMerge w:val="continue"/>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line="580" w:lineRule="exact"/>
              <w:textAlignment w:val="auto"/>
              <w:rPr>
                <w:rFonts w:hint="eastAsia" w:asciiTheme="minorEastAsia" w:hAnsiTheme="minorEastAsia" w:eastAsiaTheme="minorEastAsia" w:cstheme="minorEastAsia"/>
                <w:color w:val="auto"/>
                <w:sz w:val="20"/>
                <w:szCs w:val="20"/>
              </w:rPr>
            </w:pPr>
          </w:p>
        </w:tc>
        <w:tc>
          <w:tcPr>
            <w:tcW w:w="838" w:type="dxa"/>
            <w:vMerge w:val="continue"/>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line="580" w:lineRule="exact"/>
              <w:textAlignment w:val="auto"/>
              <w:rPr>
                <w:rFonts w:hint="eastAsia" w:ascii="楷体" w:hAnsi="楷体" w:eastAsia="楷体" w:cs="楷体"/>
                <w:color w:val="auto"/>
                <w:sz w:val="20"/>
                <w:szCs w:val="20"/>
              </w:rPr>
            </w:pPr>
          </w:p>
        </w:tc>
        <w:tc>
          <w:tcPr>
            <w:tcW w:w="2144"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180" w:line="240" w:lineRule="atLeast"/>
              <w:jc w:val="left"/>
              <w:textAlignment w:val="auto"/>
              <w:rPr>
                <w:rFonts w:hint="eastAsia" w:ascii="楷体" w:hAnsi="楷体" w:eastAsia="楷体" w:cs="楷体"/>
                <w:color w:val="auto"/>
                <w:sz w:val="20"/>
                <w:szCs w:val="20"/>
              </w:rPr>
            </w:pPr>
            <w:r>
              <w:rPr>
                <w:rFonts w:hint="eastAsia" w:ascii="楷体" w:hAnsi="楷体" w:eastAsia="楷体" w:cs="楷体"/>
                <w:color w:val="auto"/>
                <w:kern w:val="0"/>
                <w:sz w:val="20"/>
                <w:szCs w:val="20"/>
              </w:rPr>
              <w:t>5.要求行政机关确认或重新出具已获取信息</w:t>
            </w:r>
          </w:p>
        </w:tc>
        <w:tc>
          <w:tcPr>
            <w:tcW w:w="78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180" w:line="58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lang w:val="en-US" w:eastAsia="zh-CN"/>
              </w:rPr>
              <w:t>1</w:t>
            </w:r>
          </w:p>
        </w:tc>
        <w:tc>
          <w:tcPr>
            <w:tcW w:w="73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180" w:line="58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lang w:val="en-US" w:eastAsia="zh-CN"/>
              </w:rPr>
              <w:t>0</w:t>
            </w:r>
          </w:p>
        </w:tc>
        <w:tc>
          <w:tcPr>
            <w:tcW w:w="63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180" w:line="58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lang w:val="en-US" w:eastAsia="zh-CN"/>
              </w:rPr>
              <w:t>0</w:t>
            </w:r>
          </w:p>
        </w:tc>
        <w:tc>
          <w:tcPr>
            <w:tcW w:w="84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180" w:line="58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lang w:val="en-US" w:eastAsia="zh-CN"/>
              </w:rPr>
              <w:t>0</w:t>
            </w:r>
          </w:p>
        </w:tc>
        <w:tc>
          <w:tcPr>
            <w:tcW w:w="85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180" w:line="58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lang w:val="en-US" w:eastAsia="zh-CN"/>
              </w:rPr>
              <w:t>0</w:t>
            </w:r>
          </w:p>
        </w:tc>
        <w:tc>
          <w:tcPr>
            <w:tcW w:w="71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180" w:line="58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lang w:val="en-US" w:eastAsia="zh-CN"/>
              </w:rPr>
              <w:t>0</w:t>
            </w:r>
          </w:p>
        </w:tc>
        <w:tc>
          <w:tcPr>
            <w:tcW w:w="78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180" w:line="58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6" w:hRule="atLeast"/>
          <w:jc w:val="center"/>
        </w:trPr>
        <w:tc>
          <w:tcPr>
            <w:tcW w:w="605" w:type="dxa"/>
            <w:vMerge w:val="continue"/>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line="580" w:lineRule="exact"/>
              <w:textAlignment w:val="auto"/>
              <w:rPr>
                <w:rFonts w:hint="eastAsia" w:asciiTheme="minorEastAsia" w:hAnsiTheme="minorEastAsia" w:eastAsiaTheme="minorEastAsia" w:cstheme="minorEastAsia"/>
                <w:color w:val="auto"/>
                <w:sz w:val="20"/>
                <w:szCs w:val="20"/>
              </w:rPr>
            </w:pPr>
          </w:p>
        </w:tc>
        <w:tc>
          <w:tcPr>
            <w:tcW w:w="2982"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180" w:line="580" w:lineRule="exact"/>
              <w:jc w:val="left"/>
              <w:textAlignment w:val="auto"/>
              <w:rPr>
                <w:rFonts w:hint="eastAsia" w:ascii="楷体" w:hAnsi="楷体" w:eastAsia="楷体" w:cs="楷体"/>
                <w:color w:val="auto"/>
                <w:sz w:val="20"/>
                <w:szCs w:val="20"/>
              </w:rPr>
            </w:pPr>
            <w:r>
              <w:rPr>
                <w:rFonts w:hint="eastAsia" w:ascii="楷体" w:hAnsi="楷体" w:eastAsia="楷体" w:cs="楷体"/>
                <w:color w:val="auto"/>
                <w:kern w:val="0"/>
                <w:sz w:val="20"/>
                <w:szCs w:val="20"/>
              </w:rPr>
              <w:t>（六）其他处理</w:t>
            </w:r>
          </w:p>
        </w:tc>
        <w:tc>
          <w:tcPr>
            <w:tcW w:w="78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180" w:line="58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lang w:val="en-US" w:eastAsia="zh-CN"/>
              </w:rPr>
              <w:t>211</w:t>
            </w:r>
          </w:p>
        </w:tc>
        <w:tc>
          <w:tcPr>
            <w:tcW w:w="73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180" w:line="58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lang w:val="en-US" w:eastAsia="zh-CN"/>
              </w:rPr>
              <w:t>3</w:t>
            </w:r>
          </w:p>
        </w:tc>
        <w:tc>
          <w:tcPr>
            <w:tcW w:w="63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180" w:line="58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lang w:val="en-US" w:eastAsia="zh-CN"/>
              </w:rPr>
              <w:t>0</w:t>
            </w:r>
          </w:p>
        </w:tc>
        <w:tc>
          <w:tcPr>
            <w:tcW w:w="84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180" w:line="58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lang w:val="en-US" w:eastAsia="zh-CN"/>
              </w:rPr>
              <w:t>0</w:t>
            </w:r>
          </w:p>
        </w:tc>
        <w:tc>
          <w:tcPr>
            <w:tcW w:w="85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180" w:line="58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lang w:val="en-US" w:eastAsia="zh-CN"/>
              </w:rPr>
              <w:t>0</w:t>
            </w:r>
          </w:p>
        </w:tc>
        <w:tc>
          <w:tcPr>
            <w:tcW w:w="71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180" w:line="58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lang w:val="en-US" w:eastAsia="zh-CN"/>
              </w:rPr>
              <w:t>0</w:t>
            </w:r>
          </w:p>
        </w:tc>
        <w:tc>
          <w:tcPr>
            <w:tcW w:w="78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180" w:line="58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lang w:val="en-US" w:eastAsia="zh-CN"/>
              </w:rPr>
              <w:t>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0" w:hRule="atLeast"/>
          <w:jc w:val="center"/>
        </w:trPr>
        <w:tc>
          <w:tcPr>
            <w:tcW w:w="605" w:type="dxa"/>
            <w:vMerge w:val="continue"/>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line="580" w:lineRule="exact"/>
              <w:textAlignment w:val="auto"/>
              <w:rPr>
                <w:rFonts w:hint="eastAsia" w:asciiTheme="minorEastAsia" w:hAnsiTheme="minorEastAsia" w:eastAsiaTheme="minorEastAsia" w:cstheme="minorEastAsia"/>
                <w:color w:val="auto"/>
                <w:sz w:val="20"/>
                <w:szCs w:val="20"/>
              </w:rPr>
            </w:pPr>
            <w:bookmarkStart w:id="0" w:name="_GoBack" w:colFirst="3" w:colLast="9"/>
          </w:p>
        </w:tc>
        <w:tc>
          <w:tcPr>
            <w:tcW w:w="2982"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180" w:line="580" w:lineRule="exact"/>
              <w:jc w:val="left"/>
              <w:textAlignment w:val="auto"/>
              <w:rPr>
                <w:rFonts w:hint="eastAsia" w:ascii="楷体" w:hAnsi="楷体" w:eastAsia="楷体" w:cs="楷体"/>
                <w:color w:val="auto"/>
                <w:sz w:val="20"/>
                <w:szCs w:val="20"/>
              </w:rPr>
            </w:pPr>
            <w:r>
              <w:rPr>
                <w:rFonts w:hint="eastAsia" w:ascii="楷体" w:hAnsi="楷体" w:eastAsia="楷体" w:cs="楷体"/>
                <w:color w:val="auto"/>
                <w:kern w:val="0"/>
                <w:sz w:val="20"/>
                <w:szCs w:val="20"/>
              </w:rPr>
              <w:t>（七）总计</w:t>
            </w:r>
          </w:p>
        </w:tc>
        <w:tc>
          <w:tcPr>
            <w:tcW w:w="78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180" w:line="580" w:lineRule="exact"/>
              <w:jc w:val="center"/>
              <w:textAlignment w:val="auto"/>
              <w:rPr>
                <w:rFonts w:hint="default" w:asciiTheme="minorEastAsia" w:hAnsiTheme="minorEastAsia" w:eastAsiaTheme="minorEastAsia" w:cstheme="minorEastAsia"/>
                <w:color w:val="auto"/>
                <w:sz w:val="20"/>
                <w:szCs w:val="20"/>
                <w:lang w:val="en-US"/>
              </w:rPr>
            </w:pPr>
            <w:r>
              <w:rPr>
                <w:rFonts w:hint="eastAsia" w:asciiTheme="minorEastAsia" w:hAnsiTheme="minorEastAsia" w:cstheme="minorEastAsia"/>
                <w:color w:val="auto"/>
                <w:kern w:val="0"/>
                <w:sz w:val="20"/>
                <w:szCs w:val="20"/>
                <w:lang w:val="en-US" w:eastAsia="zh-CN"/>
              </w:rPr>
              <w:t>3194</w:t>
            </w:r>
          </w:p>
        </w:tc>
        <w:tc>
          <w:tcPr>
            <w:tcW w:w="73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180" w:line="58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lang w:val="en-US" w:eastAsia="zh-CN"/>
              </w:rPr>
              <w:t>199</w:t>
            </w:r>
          </w:p>
        </w:tc>
        <w:tc>
          <w:tcPr>
            <w:tcW w:w="63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180" w:line="58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lang w:val="en-US" w:eastAsia="zh-CN"/>
              </w:rPr>
              <w:t>3</w:t>
            </w:r>
          </w:p>
        </w:tc>
        <w:tc>
          <w:tcPr>
            <w:tcW w:w="84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180" w:line="58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lang w:val="en-US" w:eastAsia="zh-CN"/>
              </w:rPr>
              <w:t>29</w:t>
            </w:r>
          </w:p>
        </w:tc>
        <w:tc>
          <w:tcPr>
            <w:tcW w:w="85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180" w:line="58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lang w:val="en-US" w:eastAsia="zh-CN"/>
              </w:rPr>
              <w:t>100</w:t>
            </w:r>
          </w:p>
        </w:tc>
        <w:tc>
          <w:tcPr>
            <w:tcW w:w="71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180" w:line="58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lang w:val="en-US" w:eastAsia="zh-CN"/>
              </w:rPr>
              <w:t>43</w:t>
            </w:r>
          </w:p>
        </w:tc>
        <w:tc>
          <w:tcPr>
            <w:tcW w:w="78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180" w:line="580" w:lineRule="exact"/>
              <w:jc w:val="center"/>
              <w:textAlignment w:val="auto"/>
              <w:rPr>
                <w:rFonts w:hint="default" w:asciiTheme="minorEastAsia" w:hAnsiTheme="minorEastAsia" w:eastAsiaTheme="minorEastAsia" w:cstheme="minorEastAsia"/>
                <w:color w:val="auto"/>
                <w:sz w:val="20"/>
                <w:szCs w:val="20"/>
                <w:lang w:val="en-US"/>
              </w:rPr>
            </w:pPr>
            <w:r>
              <w:rPr>
                <w:rFonts w:hint="eastAsia" w:asciiTheme="minorEastAsia" w:hAnsiTheme="minorEastAsia" w:cstheme="minorEastAsia"/>
                <w:color w:val="auto"/>
                <w:kern w:val="0"/>
                <w:sz w:val="20"/>
                <w:szCs w:val="20"/>
                <w:lang w:val="en-US" w:eastAsia="zh-CN"/>
              </w:rPr>
              <w:t>3568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7" w:hRule="atLeast"/>
          <w:jc w:val="center"/>
        </w:trPr>
        <w:tc>
          <w:tcPr>
            <w:tcW w:w="3587" w:type="dxa"/>
            <w:gridSpan w:val="3"/>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180" w:line="580" w:lineRule="exact"/>
              <w:jc w:val="left"/>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四、结转下年度继续办理</w:t>
            </w:r>
          </w:p>
        </w:tc>
        <w:tc>
          <w:tcPr>
            <w:tcW w:w="78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180" w:line="580" w:lineRule="exact"/>
              <w:jc w:val="center"/>
              <w:textAlignment w:val="auto"/>
              <w:rPr>
                <w:rFonts w:hint="default" w:asciiTheme="minorEastAsia" w:hAnsiTheme="minorEastAsia" w:eastAsiaTheme="minorEastAsia" w:cstheme="minorEastAsia"/>
                <w:color w:val="auto"/>
                <w:sz w:val="20"/>
                <w:szCs w:val="20"/>
                <w:lang w:val="en-US"/>
              </w:rPr>
            </w:pPr>
            <w:r>
              <w:rPr>
                <w:rFonts w:hint="eastAsia" w:asciiTheme="minorEastAsia" w:hAnsiTheme="minorEastAsia" w:cstheme="minorEastAsia"/>
                <w:color w:val="auto"/>
                <w:kern w:val="0"/>
                <w:sz w:val="20"/>
                <w:szCs w:val="20"/>
                <w:lang w:val="en-US" w:eastAsia="zh-CN"/>
              </w:rPr>
              <w:t>142</w:t>
            </w:r>
          </w:p>
        </w:tc>
        <w:tc>
          <w:tcPr>
            <w:tcW w:w="73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180" w:line="58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lang w:val="en-US" w:eastAsia="zh-CN"/>
              </w:rPr>
              <w:t>0</w:t>
            </w:r>
          </w:p>
        </w:tc>
        <w:tc>
          <w:tcPr>
            <w:tcW w:w="63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180" w:line="58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lang w:val="en-US" w:eastAsia="zh-CN"/>
              </w:rPr>
              <w:t>0</w:t>
            </w:r>
          </w:p>
        </w:tc>
        <w:tc>
          <w:tcPr>
            <w:tcW w:w="84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180" w:line="58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cstheme="minorEastAsia"/>
                <w:color w:val="auto"/>
                <w:kern w:val="0"/>
                <w:sz w:val="20"/>
                <w:szCs w:val="20"/>
                <w:lang w:val="en-US" w:eastAsia="zh-CN"/>
              </w:rPr>
              <w:t>1</w:t>
            </w:r>
          </w:p>
        </w:tc>
        <w:tc>
          <w:tcPr>
            <w:tcW w:w="85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180" w:line="58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lang w:val="en-US" w:eastAsia="zh-CN"/>
              </w:rPr>
              <w:t>0</w:t>
            </w:r>
          </w:p>
        </w:tc>
        <w:tc>
          <w:tcPr>
            <w:tcW w:w="71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180" w:line="58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lang w:val="en-US" w:eastAsia="zh-CN"/>
              </w:rPr>
              <w:t>0</w:t>
            </w:r>
          </w:p>
        </w:tc>
        <w:tc>
          <w:tcPr>
            <w:tcW w:w="78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line="580" w:lineRule="exact"/>
              <w:jc w:val="center"/>
              <w:textAlignment w:val="auto"/>
              <w:rPr>
                <w:rFonts w:hint="default" w:asciiTheme="minorEastAsia" w:hAnsiTheme="minorEastAsia" w:eastAsiaTheme="minorEastAsia" w:cstheme="minorEastAsia"/>
                <w:color w:val="auto"/>
                <w:sz w:val="20"/>
                <w:szCs w:val="20"/>
                <w:lang w:val="en-US"/>
              </w:rPr>
            </w:pPr>
            <w:r>
              <w:rPr>
                <w:rFonts w:hint="eastAsia" w:asciiTheme="minorEastAsia" w:hAnsiTheme="minorEastAsia" w:cstheme="minorEastAsia"/>
                <w:color w:val="auto"/>
                <w:sz w:val="20"/>
                <w:szCs w:val="20"/>
                <w:lang w:val="en-US" w:eastAsia="zh-CN"/>
              </w:rPr>
              <w:t>143</w:t>
            </w:r>
          </w:p>
        </w:tc>
      </w:tr>
      <w:bookmarkEnd w:id="0"/>
    </w:tbl>
    <w:tbl>
      <w:tblPr>
        <w:tblStyle w:val="9"/>
        <w:tblpPr w:leftFromText="180" w:rightFromText="180" w:vertAnchor="text" w:tblpX="10597" w:tblpY="-3300"/>
        <w:tblOverlap w:val="never"/>
        <w:tblW w:w="17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781" w:type="dxa"/>
          </w:tcPr>
          <w:p>
            <w:pPr>
              <w:pStyle w:val="7"/>
              <w:keepNext w:val="0"/>
              <w:keepLines w:val="0"/>
              <w:pageBreakBefore w:val="0"/>
              <w:kinsoku/>
              <w:wordWrap/>
              <w:overflowPunct/>
              <w:topLinePunct w:val="0"/>
              <w:bidi w:val="0"/>
              <w:spacing w:beforeAutospacing="0" w:line="600" w:lineRule="exact"/>
              <w:rPr>
                <w:rFonts w:hint="eastAsia" w:ascii="黑体" w:hAnsi="黑体" w:eastAsia="黑体" w:cs="黑体"/>
                <w:b w:val="0"/>
                <w:bCs w:val="0"/>
                <w:sz w:val="32"/>
                <w:szCs w:val="32"/>
                <w:vertAlign w:val="baseline"/>
              </w:rPr>
            </w:pPr>
          </w:p>
        </w:tc>
      </w:tr>
    </w:tbl>
    <w:p>
      <w:pPr>
        <w:pStyle w:val="7"/>
        <w:keepNext w:val="0"/>
        <w:keepLines w:val="0"/>
        <w:pageBreakBefore w:val="0"/>
        <w:kinsoku/>
        <w:wordWrap/>
        <w:overflowPunct/>
        <w:topLinePunct w:val="0"/>
        <w:bidi w:val="0"/>
        <w:spacing w:beforeAutospacing="0" w:line="600" w:lineRule="exact"/>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四、政府信息公开行政复议、行政诉讼情况</w:t>
      </w:r>
    </w:p>
    <w:tbl>
      <w:tblPr>
        <w:tblStyle w:val="8"/>
        <w:tblW w:w="91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07"/>
        <w:gridCol w:w="607"/>
        <w:gridCol w:w="607"/>
        <w:gridCol w:w="607"/>
        <w:gridCol w:w="675"/>
        <w:gridCol w:w="554"/>
        <w:gridCol w:w="608"/>
        <w:gridCol w:w="608"/>
        <w:gridCol w:w="608"/>
        <w:gridCol w:w="621"/>
        <w:gridCol w:w="608"/>
        <w:gridCol w:w="608"/>
        <w:gridCol w:w="608"/>
        <w:gridCol w:w="609"/>
        <w:gridCol w:w="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3103" w:type="dxa"/>
            <w:gridSpan w:val="5"/>
            <w:shd w:val="clear" w:color="auto" w:fill="auto"/>
            <w:tcMar>
              <w:left w:w="108" w:type="dxa"/>
              <w:right w:w="108" w:type="dxa"/>
            </w:tcMar>
            <w:vAlign w:val="center"/>
          </w:tcPr>
          <w:p>
            <w:pPr>
              <w:keepNext w:val="0"/>
              <w:keepLines w:val="0"/>
              <w:pageBreakBefore w:val="0"/>
              <w:widowControl/>
              <w:kinsoku/>
              <w:wordWrap/>
              <w:overflowPunct/>
              <w:topLinePunct w:val="0"/>
              <w:bidi w:val="0"/>
              <w:spacing w:beforeAutospacing="0" w:after="180" w:line="600" w:lineRule="exact"/>
              <w:jc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行政复议</w:t>
            </w:r>
          </w:p>
        </w:tc>
        <w:tc>
          <w:tcPr>
            <w:tcW w:w="6056" w:type="dxa"/>
            <w:gridSpan w:val="10"/>
            <w:shd w:val="clear" w:color="auto" w:fill="auto"/>
            <w:tcMar>
              <w:left w:w="108" w:type="dxa"/>
              <w:right w:w="108" w:type="dxa"/>
            </w:tcMar>
            <w:vAlign w:val="center"/>
          </w:tcPr>
          <w:p>
            <w:pPr>
              <w:keepNext w:val="0"/>
              <w:keepLines w:val="0"/>
              <w:pageBreakBefore w:val="0"/>
              <w:widowControl/>
              <w:kinsoku/>
              <w:wordWrap/>
              <w:overflowPunct/>
              <w:topLinePunct w:val="0"/>
              <w:bidi w:val="0"/>
              <w:spacing w:beforeAutospacing="0" w:after="180" w:line="600" w:lineRule="exact"/>
              <w:jc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607" w:type="dxa"/>
            <w:vMerge w:val="restart"/>
            <w:shd w:val="clear" w:color="auto" w:fill="auto"/>
            <w:tcMar>
              <w:left w:w="108" w:type="dxa"/>
              <w:right w:w="108" w:type="dxa"/>
            </w:tcMar>
            <w:vAlign w:val="center"/>
          </w:tcPr>
          <w:p>
            <w:pPr>
              <w:keepNext w:val="0"/>
              <w:keepLines w:val="0"/>
              <w:pageBreakBefore w:val="0"/>
              <w:widowControl/>
              <w:kinsoku/>
              <w:wordWrap/>
              <w:overflowPunct/>
              <w:topLinePunct w:val="0"/>
              <w:bidi w:val="0"/>
              <w:spacing w:beforeAutospacing="0" w:after="180" w:line="600" w:lineRule="exact"/>
              <w:jc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结果维持</w:t>
            </w:r>
          </w:p>
        </w:tc>
        <w:tc>
          <w:tcPr>
            <w:tcW w:w="607" w:type="dxa"/>
            <w:vMerge w:val="restart"/>
            <w:shd w:val="clear" w:color="auto" w:fill="auto"/>
            <w:tcMar>
              <w:left w:w="108" w:type="dxa"/>
              <w:right w:w="108" w:type="dxa"/>
            </w:tcMar>
            <w:vAlign w:val="center"/>
          </w:tcPr>
          <w:p>
            <w:pPr>
              <w:keepNext w:val="0"/>
              <w:keepLines w:val="0"/>
              <w:pageBreakBefore w:val="0"/>
              <w:widowControl/>
              <w:kinsoku/>
              <w:wordWrap/>
              <w:overflowPunct/>
              <w:topLinePunct w:val="0"/>
              <w:bidi w:val="0"/>
              <w:spacing w:beforeAutospacing="0" w:after="180" w:line="600" w:lineRule="exact"/>
              <w:jc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结果纠正</w:t>
            </w:r>
          </w:p>
        </w:tc>
        <w:tc>
          <w:tcPr>
            <w:tcW w:w="607" w:type="dxa"/>
            <w:vMerge w:val="restart"/>
            <w:shd w:val="clear" w:color="auto" w:fill="auto"/>
            <w:tcMar>
              <w:left w:w="108" w:type="dxa"/>
              <w:right w:w="108" w:type="dxa"/>
            </w:tcMar>
            <w:vAlign w:val="center"/>
          </w:tcPr>
          <w:p>
            <w:pPr>
              <w:keepNext w:val="0"/>
              <w:keepLines w:val="0"/>
              <w:pageBreakBefore w:val="0"/>
              <w:widowControl/>
              <w:kinsoku/>
              <w:wordWrap/>
              <w:overflowPunct/>
              <w:topLinePunct w:val="0"/>
              <w:bidi w:val="0"/>
              <w:spacing w:beforeAutospacing="0" w:after="180" w:line="600" w:lineRule="exact"/>
              <w:jc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其他结果</w:t>
            </w:r>
          </w:p>
        </w:tc>
        <w:tc>
          <w:tcPr>
            <w:tcW w:w="607" w:type="dxa"/>
            <w:vMerge w:val="restart"/>
            <w:shd w:val="clear" w:color="auto" w:fill="auto"/>
            <w:tcMar>
              <w:left w:w="108" w:type="dxa"/>
              <w:right w:w="108" w:type="dxa"/>
            </w:tcMar>
            <w:vAlign w:val="center"/>
          </w:tcPr>
          <w:p>
            <w:pPr>
              <w:keepNext w:val="0"/>
              <w:keepLines w:val="0"/>
              <w:pageBreakBefore w:val="0"/>
              <w:widowControl/>
              <w:kinsoku/>
              <w:wordWrap/>
              <w:overflowPunct/>
              <w:topLinePunct w:val="0"/>
              <w:bidi w:val="0"/>
              <w:spacing w:beforeAutospacing="0" w:after="180" w:line="600" w:lineRule="exact"/>
              <w:jc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尚未审结</w:t>
            </w:r>
          </w:p>
        </w:tc>
        <w:tc>
          <w:tcPr>
            <w:tcW w:w="675" w:type="dxa"/>
            <w:vMerge w:val="restart"/>
            <w:shd w:val="clear" w:color="auto" w:fill="auto"/>
            <w:tcMar>
              <w:left w:w="108" w:type="dxa"/>
              <w:right w:w="108" w:type="dxa"/>
            </w:tcMar>
            <w:vAlign w:val="center"/>
          </w:tcPr>
          <w:p>
            <w:pPr>
              <w:keepNext w:val="0"/>
              <w:keepLines w:val="0"/>
              <w:pageBreakBefore w:val="0"/>
              <w:widowControl/>
              <w:kinsoku/>
              <w:wordWrap/>
              <w:overflowPunct/>
              <w:topLinePunct w:val="0"/>
              <w:bidi w:val="0"/>
              <w:spacing w:beforeAutospacing="0" w:after="180" w:line="600" w:lineRule="exact"/>
              <w:jc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总计</w:t>
            </w:r>
          </w:p>
        </w:tc>
        <w:tc>
          <w:tcPr>
            <w:tcW w:w="2999" w:type="dxa"/>
            <w:gridSpan w:val="5"/>
            <w:shd w:val="clear" w:color="auto" w:fill="auto"/>
            <w:tcMar>
              <w:left w:w="108" w:type="dxa"/>
              <w:right w:w="108" w:type="dxa"/>
            </w:tcMar>
            <w:vAlign w:val="center"/>
          </w:tcPr>
          <w:p>
            <w:pPr>
              <w:keepNext w:val="0"/>
              <w:keepLines w:val="0"/>
              <w:pageBreakBefore w:val="0"/>
              <w:widowControl/>
              <w:kinsoku/>
              <w:wordWrap/>
              <w:overflowPunct/>
              <w:topLinePunct w:val="0"/>
              <w:bidi w:val="0"/>
              <w:spacing w:beforeAutospacing="0" w:after="180" w:line="600" w:lineRule="exact"/>
              <w:jc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未经复议直接起诉</w:t>
            </w:r>
          </w:p>
        </w:tc>
        <w:tc>
          <w:tcPr>
            <w:tcW w:w="3057" w:type="dxa"/>
            <w:gridSpan w:val="5"/>
            <w:shd w:val="clear" w:color="auto" w:fill="auto"/>
            <w:tcMar>
              <w:left w:w="108" w:type="dxa"/>
              <w:right w:w="108" w:type="dxa"/>
            </w:tcMar>
            <w:vAlign w:val="center"/>
          </w:tcPr>
          <w:p>
            <w:pPr>
              <w:keepNext w:val="0"/>
              <w:keepLines w:val="0"/>
              <w:pageBreakBefore w:val="0"/>
              <w:widowControl/>
              <w:kinsoku/>
              <w:wordWrap/>
              <w:overflowPunct/>
              <w:topLinePunct w:val="0"/>
              <w:bidi w:val="0"/>
              <w:spacing w:beforeAutospacing="0" w:after="180" w:line="600" w:lineRule="exact"/>
              <w:jc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4" w:hRule="atLeast"/>
          <w:jc w:val="center"/>
        </w:trPr>
        <w:tc>
          <w:tcPr>
            <w:tcW w:w="607" w:type="dxa"/>
            <w:vMerge w:val="continue"/>
            <w:shd w:val="clear" w:color="auto" w:fill="auto"/>
            <w:tcMar>
              <w:left w:w="108" w:type="dxa"/>
              <w:right w:w="108" w:type="dxa"/>
            </w:tcMar>
            <w:vAlign w:val="center"/>
          </w:tcPr>
          <w:p>
            <w:pPr>
              <w:keepNext w:val="0"/>
              <w:keepLines w:val="0"/>
              <w:pageBreakBefore w:val="0"/>
              <w:kinsoku/>
              <w:wordWrap/>
              <w:overflowPunct/>
              <w:topLinePunct w:val="0"/>
              <w:bidi w:val="0"/>
              <w:spacing w:beforeAutospacing="0" w:line="600" w:lineRule="exact"/>
              <w:rPr>
                <w:rFonts w:hint="eastAsia" w:ascii="宋体" w:hAnsi="宋体" w:eastAsia="宋体" w:cs="宋体"/>
                <w:color w:val="auto"/>
                <w:sz w:val="20"/>
                <w:szCs w:val="20"/>
              </w:rPr>
            </w:pPr>
          </w:p>
        </w:tc>
        <w:tc>
          <w:tcPr>
            <w:tcW w:w="607" w:type="dxa"/>
            <w:vMerge w:val="continue"/>
            <w:shd w:val="clear" w:color="auto" w:fill="auto"/>
            <w:tcMar>
              <w:left w:w="108" w:type="dxa"/>
              <w:right w:w="108" w:type="dxa"/>
            </w:tcMar>
            <w:vAlign w:val="center"/>
          </w:tcPr>
          <w:p>
            <w:pPr>
              <w:keepNext w:val="0"/>
              <w:keepLines w:val="0"/>
              <w:pageBreakBefore w:val="0"/>
              <w:kinsoku/>
              <w:wordWrap/>
              <w:overflowPunct/>
              <w:topLinePunct w:val="0"/>
              <w:bidi w:val="0"/>
              <w:spacing w:beforeAutospacing="0" w:line="600" w:lineRule="exact"/>
              <w:rPr>
                <w:rFonts w:hint="eastAsia" w:ascii="宋体" w:hAnsi="宋体" w:eastAsia="宋体" w:cs="宋体"/>
                <w:color w:val="auto"/>
                <w:sz w:val="20"/>
                <w:szCs w:val="20"/>
              </w:rPr>
            </w:pPr>
          </w:p>
        </w:tc>
        <w:tc>
          <w:tcPr>
            <w:tcW w:w="607" w:type="dxa"/>
            <w:vMerge w:val="continue"/>
            <w:shd w:val="clear" w:color="auto" w:fill="auto"/>
            <w:tcMar>
              <w:left w:w="108" w:type="dxa"/>
              <w:right w:w="108" w:type="dxa"/>
            </w:tcMar>
            <w:vAlign w:val="center"/>
          </w:tcPr>
          <w:p>
            <w:pPr>
              <w:keepNext w:val="0"/>
              <w:keepLines w:val="0"/>
              <w:pageBreakBefore w:val="0"/>
              <w:kinsoku/>
              <w:wordWrap/>
              <w:overflowPunct/>
              <w:topLinePunct w:val="0"/>
              <w:bidi w:val="0"/>
              <w:spacing w:beforeAutospacing="0" w:line="600" w:lineRule="exact"/>
              <w:rPr>
                <w:rFonts w:hint="eastAsia" w:ascii="宋体" w:hAnsi="宋体" w:eastAsia="宋体" w:cs="宋体"/>
                <w:color w:val="auto"/>
                <w:sz w:val="20"/>
                <w:szCs w:val="20"/>
              </w:rPr>
            </w:pPr>
          </w:p>
        </w:tc>
        <w:tc>
          <w:tcPr>
            <w:tcW w:w="607" w:type="dxa"/>
            <w:vMerge w:val="continue"/>
            <w:shd w:val="clear" w:color="auto" w:fill="auto"/>
            <w:tcMar>
              <w:left w:w="108" w:type="dxa"/>
              <w:right w:w="108" w:type="dxa"/>
            </w:tcMar>
            <w:vAlign w:val="center"/>
          </w:tcPr>
          <w:p>
            <w:pPr>
              <w:keepNext w:val="0"/>
              <w:keepLines w:val="0"/>
              <w:pageBreakBefore w:val="0"/>
              <w:kinsoku/>
              <w:wordWrap/>
              <w:overflowPunct/>
              <w:topLinePunct w:val="0"/>
              <w:bidi w:val="0"/>
              <w:spacing w:beforeAutospacing="0" w:line="600" w:lineRule="exact"/>
              <w:rPr>
                <w:rFonts w:hint="eastAsia" w:ascii="宋体" w:hAnsi="宋体" w:eastAsia="宋体" w:cs="宋体"/>
                <w:color w:val="auto"/>
                <w:sz w:val="20"/>
                <w:szCs w:val="20"/>
              </w:rPr>
            </w:pPr>
          </w:p>
        </w:tc>
        <w:tc>
          <w:tcPr>
            <w:tcW w:w="675" w:type="dxa"/>
            <w:vMerge w:val="continue"/>
            <w:shd w:val="clear" w:color="auto" w:fill="auto"/>
            <w:tcMar>
              <w:left w:w="108" w:type="dxa"/>
              <w:right w:w="108" w:type="dxa"/>
            </w:tcMar>
            <w:vAlign w:val="center"/>
          </w:tcPr>
          <w:p>
            <w:pPr>
              <w:keepNext w:val="0"/>
              <w:keepLines w:val="0"/>
              <w:pageBreakBefore w:val="0"/>
              <w:kinsoku/>
              <w:wordWrap/>
              <w:overflowPunct/>
              <w:topLinePunct w:val="0"/>
              <w:bidi w:val="0"/>
              <w:spacing w:beforeAutospacing="0" w:line="600" w:lineRule="exact"/>
              <w:rPr>
                <w:rFonts w:hint="eastAsia" w:ascii="宋体" w:hAnsi="宋体" w:eastAsia="宋体" w:cs="宋体"/>
                <w:color w:val="auto"/>
                <w:sz w:val="20"/>
                <w:szCs w:val="20"/>
              </w:rPr>
            </w:pPr>
          </w:p>
        </w:tc>
        <w:tc>
          <w:tcPr>
            <w:tcW w:w="554" w:type="dxa"/>
            <w:shd w:val="clear" w:color="auto" w:fill="auto"/>
            <w:tcMar>
              <w:left w:w="108" w:type="dxa"/>
              <w:right w:w="108" w:type="dxa"/>
            </w:tcMar>
            <w:vAlign w:val="center"/>
          </w:tcPr>
          <w:p>
            <w:pPr>
              <w:keepNext w:val="0"/>
              <w:keepLines w:val="0"/>
              <w:pageBreakBefore w:val="0"/>
              <w:widowControl/>
              <w:kinsoku/>
              <w:wordWrap/>
              <w:overflowPunct/>
              <w:topLinePunct w:val="0"/>
              <w:bidi w:val="0"/>
              <w:spacing w:beforeAutospacing="0" w:after="180" w:line="600" w:lineRule="exact"/>
              <w:jc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结果维持</w:t>
            </w:r>
          </w:p>
        </w:tc>
        <w:tc>
          <w:tcPr>
            <w:tcW w:w="608" w:type="dxa"/>
            <w:shd w:val="clear" w:color="auto" w:fill="auto"/>
            <w:tcMar>
              <w:left w:w="108" w:type="dxa"/>
              <w:right w:w="108" w:type="dxa"/>
            </w:tcMar>
            <w:vAlign w:val="center"/>
          </w:tcPr>
          <w:p>
            <w:pPr>
              <w:keepNext w:val="0"/>
              <w:keepLines w:val="0"/>
              <w:pageBreakBefore w:val="0"/>
              <w:widowControl/>
              <w:kinsoku/>
              <w:wordWrap/>
              <w:overflowPunct/>
              <w:topLinePunct w:val="0"/>
              <w:bidi w:val="0"/>
              <w:spacing w:beforeAutospacing="0" w:after="180" w:line="600" w:lineRule="exact"/>
              <w:jc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结果纠正</w:t>
            </w:r>
          </w:p>
        </w:tc>
        <w:tc>
          <w:tcPr>
            <w:tcW w:w="608" w:type="dxa"/>
            <w:shd w:val="clear" w:color="auto" w:fill="auto"/>
            <w:tcMar>
              <w:left w:w="108" w:type="dxa"/>
              <w:right w:w="108" w:type="dxa"/>
            </w:tcMar>
            <w:vAlign w:val="center"/>
          </w:tcPr>
          <w:p>
            <w:pPr>
              <w:keepNext w:val="0"/>
              <w:keepLines w:val="0"/>
              <w:pageBreakBefore w:val="0"/>
              <w:widowControl/>
              <w:kinsoku/>
              <w:wordWrap/>
              <w:overflowPunct/>
              <w:topLinePunct w:val="0"/>
              <w:bidi w:val="0"/>
              <w:spacing w:beforeAutospacing="0" w:after="180" w:line="600" w:lineRule="exact"/>
              <w:jc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其他结果</w:t>
            </w:r>
          </w:p>
        </w:tc>
        <w:tc>
          <w:tcPr>
            <w:tcW w:w="608" w:type="dxa"/>
            <w:shd w:val="clear" w:color="auto" w:fill="auto"/>
            <w:tcMar>
              <w:left w:w="108" w:type="dxa"/>
              <w:right w:w="108" w:type="dxa"/>
            </w:tcMar>
            <w:vAlign w:val="center"/>
          </w:tcPr>
          <w:p>
            <w:pPr>
              <w:keepNext w:val="0"/>
              <w:keepLines w:val="0"/>
              <w:pageBreakBefore w:val="0"/>
              <w:widowControl/>
              <w:kinsoku/>
              <w:wordWrap/>
              <w:overflowPunct/>
              <w:topLinePunct w:val="0"/>
              <w:bidi w:val="0"/>
              <w:spacing w:beforeAutospacing="0" w:after="180" w:line="600" w:lineRule="exact"/>
              <w:jc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尚未审结</w:t>
            </w:r>
          </w:p>
        </w:tc>
        <w:tc>
          <w:tcPr>
            <w:tcW w:w="621" w:type="dxa"/>
            <w:shd w:val="clear" w:color="auto" w:fill="auto"/>
            <w:tcMar>
              <w:left w:w="108" w:type="dxa"/>
              <w:right w:w="108" w:type="dxa"/>
            </w:tcMar>
            <w:vAlign w:val="center"/>
          </w:tcPr>
          <w:p>
            <w:pPr>
              <w:keepNext w:val="0"/>
              <w:keepLines w:val="0"/>
              <w:pageBreakBefore w:val="0"/>
              <w:widowControl/>
              <w:kinsoku/>
              <w:wordWrap/>
              <w:overflowPunct/>
              <w:topLinePunct w:val="0"/>
              <w:bidi w:val="0"/>
              <w:spacing w:beforeAutospacing="0" w:after="180" w:line="600" w:lineRule="exact"/>
              <w:jc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总计</w:t>
            </w:r>
          </w:p>
        </w:tc>
        <w:tc>
          <w:tcPr>
            <w:tcW w:w="608" w:type="dxa"/>
            <w:shd w:val="clear" w:color="auto" w:fill="auto"/>
            <w:tcMar>
              <w:left w:w="108" w:type="dxa"/>
              <w:right w:w="108" w:type="dxa"/>
            </w:tcMar>
            <w:vAlign w:val="center"/>
          </w:tcPr>
          <w:p>
            <w:pPr>
              <w:keepNext w:val="0"/>
              <w:keepLines w:val="0"/>
              <w:pageBreakBefore w:val="0"/>
              <w:widowControl/>
              <w:kinsoku/>
              <w:wordWrap/>
              <w:overflowPunct/>
              <w:topLinePunct w:val="0"/>
              <w:bidi w:val="0"/>
              <w:spacing w:beforeAutospacing="0" w:after="180" w:line="600" w:lineRule="exact"/>
              <w:jc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结果维持</w:t>
            </w:r>
          </w:p>
        </w:tc>
        <w:tc>
          <w:tcPr>
            <w:tcW w:w="608" w:type="dxa"/>
            <w:shd w:val="clear" w:color="auto" w:fill="auto"/>
            <w:tcMar>
              <w:left w:w="108" w:type="dxa"/>
              <w:right w:w="108" w:type="dxa"/>
            </w:tcMar>
            <w:vAlign w:val="center"/>
          </w:tcPr>
          <w:p>
            <w:pPr>
              <w:keepNext w:val="0"/>
              <w:keepLines w:val="0"/>
              <w:pageBreakBefore w:val="0"/>
              <w:widowControl/>
              <w:kinsoku/>
              <w:wordWrap/>
              <w:overflowPunct/>
              <w:topLinePunct w:val="0"/>
              <w:bidi w:val="0"/>
              <w:spacing w:beforeAutospacing="0" w:after="180" w:line="600" w:lineRule="exact"/>
              <w:jc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结果纠正</w:t>
            </w:r>
          </w:p>
        </w:tc>
        <w:tc>
          <w:tcPr>
            <w:tcW w:w="608" w:type="dxa"/>
            <w:shd w:val="clear" w:color="auto" w:fill="auto"/>
            <w:tcMar>
              <w:left w:w="108" w:type="dxa"/>
              <w:right w:w="108" w:type="dxa"/>
            </w:tcMar>
            <w:vAlign w:val="center"/>
          </w:tcPr>
          <w:p>
            <w:pPr>
              <w:keepNext w:val="0"/>
              <w:keepLines w:val="0"/>
              <w:pageBreakBefore w:val="0"/>
              <w:widowControl/>
              <w:kinsoku/>
              <w:wordWrap/>
              <w:overflowPunct/>
              <w:topLinePunct w:val="0"/>
              <w:bidi w:val="0"/>
              <w:spacing w:beforeAutospacing="0" w:after="180" w:line="600" w:lineRule="exact"/>
              <w:jc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其他结果</w:t>
            </w:r>
          </w:p>
        </w:tc>
        <w:tc>
          <w:tcPr>
            <w:tcW w:w="609" w:type="dxa"/>
            <w:shd w:val="clear" w:color="auto" w:fill="auto"/>
            <w:tcMar>
              <w:left w:w="108" w:type="dxa"/>
              <w:right w:w="108" w:type="dxa"/>
            </w:tcMar>
            <w:vAlign w:val="center"/>
          </w:tcPr>
          <w:p>
            <w:pPr>
              <w:keepNext w:val="0"/>
              <w:keepLines w:val="0"/>
              <w:pageBreakBefore w:val="0"/>
              <w:widowControl/>
              <w:kinsoku/>
              <w:wordWrap/>
              <w:overflowPunct/>
              <w:topLinePunct w:val="0"/>
              <w:bidi w:val="0"/>
              <w:spacing w:beforeAutospacing="0" w:after="180" w:line="600" w:lineRule="exact"/>
              <w:jc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尚未审结</w:t>
            </w:r>
          </w:p>
        </w:tc>
        <w:tc>
          <w:tcPr>
            <w:tcW w:w="624" w:type="dxa"/>
            <w:shd w:val="clear" w:color="auto" w:fill="auto"/>
            <w:tcMar>
              <w:left w:w="108" w:type="dxa"/>
              <w:right w:w="108" w:type="dxa"/>
            </w:tcMar>
            <w:vAlign w:val="center"/>
          </w:tcPr>
          <w:p>
            <w:pPr>
              <w:keepNext w:val="0"/>
              <w:keepLines w:val="0"/>
              <w:pageBreakBefore w:val="0"/>
              <w:widowControl/>
              <w:kinsoku/>
              <w:wordWrap/>
              <w:overflowPunct/>
              <w:topLinePunct w:val="0"/>
              <w:bidi w:val="0"/>
              <w:spacing w:beforeAutospacing="0" w:after="180" w:line="600" w:lineRule="exact"/>
              <w:jc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69" w:hRule="atLeast"/>
          <w:jc w:val="center"/>
        </w:trPr>
        <w:tc>
          <w:tcPr>
            <w:tcW w:w="607" w:type="dxa"/>
            <w:shd w:val="clear" w:color="auto" w:fill="auto"/>
            <w:tcMar>
              <w:left w:w="108" w:type="dxa"/>
              <w:right w:w="108" w:type="dxa"/>
            </w:tcMar>
            <w:vAlign w:val="center"/>
          </w:tcPr>
          <w:p>
            <w:pPr>
              <w:keepNext w:val="0"/>
              <w:keepLines w:val="0"/>
              <w:pageBreakBefore w:val="0"/>
              <w:widowControl/>
              <w:kinsoku/>
              <w:wordWrap/>
              <w:overflowPunct/>
              <w:topLinePunct w:val="0"/>
              <w:bidi w:val="0"/>
              <w:spacing w:beforeAutospacing="0" w:after="180" w:line="600" w:lineRule="exact"/>
              <w:jc w:val="center"/>
              <w:rPr>
                <w:rFonts w:hint="default" w:ascii="宋体" w:hAnsi="宋体" w:eastAsia="宋体" w:cs="宋体"/>
                <w:color w:val="auto"/>
                <w:sz w:val="20"/>
                <w:szCs w:val="20"/>
                <w:lang w:val="en-US"/>
              </w:rPr>
            </w:pPr>
            <w:r>
              <w:rPr>
                <w:rFonts w:hint="eastAsia" w:ascii="宋体" w:hAnsi="宋体" w:eastAsia="宋体" w:cs="宋体"/>
                <w:color w:val="auto"/>
                <w:kern w:val="0"/>
                <w:sz w:val="20"/>
                <w:szCs w:val="20"/>
                <w:lang w:val="en-US" w:eastAsia="zh-CN"/>
              </w:rPr>
              <w:t>67</w:t>
            </w:r>
          </w:p>
        </w:tc>
        <w:tc>
          <w:tcPr>
            <w:tcW w:w="607" w:type="dxa"/>
            <w:shd w:val="clear" w:color="auto" w:fill="auto"/>
            <w:tcMar>
              <w:left w:w="108" w:type="dxa"/>
              <w:right w:w="108" w:type="dxa"/>
            </w:tcMar>
            <w:vAlign w:val="center"/>
          </w:tcPr>
          <w:p>
            <w:pPr>
              <w:keepNext w:val="0"/>
              <w:keepLines w:val="0"/>
              <w:pageBreakBefore w:val="0"/>
              <w:widowControl/>
              <w:kinsoku/>
              <w:wordWrap/>
              <w:overflowPunct/>
              <w:topLinePunct w:val="0"/>
              <w:bidi w:val="0"/>
              <w:spacing w:beforeAutospacing="0" w:after="180" w:line="600" w:lineRule="exact"/>
              <w:jc w:val="center"/>
              <w:rPr>
                <w:rFonts w:hint="default" w:ascii="宋体" w:hAnsi="宋体" w:eastAsia="宋体" w:cs="宋体"/>
                <w:color w:val="auto"/>
                <w:kern w:val="0"/>
                <w:sz w:val="20"/>
                <w:szCs w:val="20"/>
                <w:lang w:val="en-US"/>
              </w:rPr>
            </w:pPr>
            <w:r>
              <w:rPr>
                <w:rFonts w:hint="eastAsia" w:ascii="宋体" w:hAnsi="宋体" w:eastAsia="宋体" w:cs="宋体"/>
                <w:color w:val="auto"/>
                <w:kern w:val="0"/>
                <w:sz w:val="20"/>
                <w:szCs w:val="20"/>
                <w:lang w:val="en-US" w:eastAsia="zh-CN"/>
              </w:rPr>
              <w:t>17</w:t>
            </w:r>
          </w:p>
        </w:tc>
        <w:tc>
          <w:tcPr>
            <w:tcW w:w="607" w:type="dxa"/>
            <w:shd w:val="clear" w:color="auto" w:fill="auto"/>
            <w:tcMar>
              <w:left w:w="108" w:type="dxa"/>
              <w:right w:w="108" w:type="dxa"/>
            </w:tcMar>
            <w:vAlign w:val="center"/>
          </w:tcPr>
          <w:p>
            <w:pPr>
              <w:keepNext w:val="0"/>
              <w:keepLines w:val="0"/>
              <w:pageBreakBefore w:val="0"/>
              <w:widowControl/>
              <w:kinsoku/>
              <w:wordWrap/>
              <w:overflowPunct/>
              <w:topLinePunct w:val="0"/>
              <w:bidi w:val="0"/>
              <w:spacing w:beforeAutospacing="0" w:after="180" w:line="600" w:lineRule="exact"/>
              <w:jc w:val="both"/>
              <w:rPr>
                <w:rFonts w:hint="default" w:ascii="宋体" w:hAnsi="宋体" w:eastAsia="宋体" w:cs="宋体"/>
                <w:color w:val="auto"/>
                <w:kern w:val="0"/>
                <w:sz w:val="20"/>
                <w:szCs w:val="20"/>
                <w:lang w:val="en-US"/>
              </w:rPr>
            </w:pPr>
            <w:r>
              <w:rPr>
                <w:rFonts w:hint="eastAsia" w:ascii="宋体" w:hAnsi="宋体" w:eastAsia="宋体" w:cs="宋体"/>
                <w:color w:val="auto"/>
                <w:kern w:val="0"/>
                <w:sz w:val="20"/>
                <w:szCs w:val="20"/>
                <w:lang w:val="en-US" w:eastAsia="zh-CN"/>
              </w:rPr>
              <w:t>18</w:t>
            </w:r>
          </w:p>
        </w:tc>
        <w:tc>
          <w:tcPr>
            <w:tcW w:w="607" w:type="dxa"/>
            <w:shd w:val="clear" w:color="auto" w:fill="auto"/>
            <w:tcMar>
              <w:left w:w="108" w:type="dxa"/>
              <w:right w:w="108" w:type="dxa"/>
            </w:tcMar>
            <w:vAlign w:val="center"/>
          </w:tcPr>
          <w:p>
            <w:pPr>
              <w:keepNext w:val="0"/>
              <w:keepLines w:val="0"/>
              <w:pageBreakBefore w:val="0"/>
              <w:widowControl/>
              <w:kinsoku/>
              <w:wordWrap/>
              <w:overflowPunct/>
              <w:topLinePunct w:val="0"/>
              <w:bidi w:val="0"/>
              <w:spacing w:beforeAutospacing="0" w:after="180" w:line="60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lang w:val="en-US" w:eastAsia="zh-CN"/>
              </w:rPr>
              <w:t>7</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bidi w:val="0"/>
              <w:spacing w:beforeAutospacing="0" w:after="180" w:line="600" w:lineRule="exact"/>
              <w:jc w:val="center"/>
              <w:rPr>
                <w:rFonts w:hint="default" w:ascii="宋体" w:hAnsi="宋体" w:eastAsia="宋体" w:cs="宋体"/>
                <w:color w:val="auto"/>
                <w:kern w:val="0"/>
                <w:sz w:val="20"/>
                <w:szCs w:val="20"/>
                <w:lang w:val="en-US"/>
              </w:rPr>
            </w:pPr>
            <w:r>
              <w:rPr>
                <w:rFonts w:hint="eastAsia" w:ascii="宋体" w:hAnsi="宋体" w:eastAsia="宋体" w:cs="宋体"/>
                <w:color w:val="auto"/>
                <w:kern w:val="0"/>
                <w:sz w:val="20"/>
                <w:szCs w:val="20"/>
                <w:lang w:val="en-US" w:eastAsia="zh-CN"/>
              </w:rPr>
              <w:t>109</w:t>
            </w:r>
          </w:p>
        </w:tc>
        <w:tc>
          <w:tcPr>
            <w:tcW w:w="554" w:type="dxa"/>
            <w:shd w:val="clear" w:color="auto" w:fill="auto"/>
            <w:tcMar>
              <w:left w:w="108" w:type="dxa"/>
              <w:right w:w="108" w:type="dxa"/>
            </w:tcMar>
            <w:vAlign w:val="center"/>
          </w:tcPr>
          <w:p>
            <w:pPr>
              <w:keepNext w:val="0"/>
              <w:keepLines w:val="0"/>
              <w:pageBreakBefore w:val="0"/>
              <w:widowControl/>
              <w:kinsoku/>
              <w:wordWrap/>
              <w:overflowPunct/>
              <w:topLinePunct w:val="0"/>
              <w:bidi w:val="0"/>
              <w:spacing w:beforeAutospacing="0" w:after="180" w:line="60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lang w:val="en-US" w:eastAsia="zh-CN"/>
              </w:rPr>
              <w:t>70</w:t>
            </w:r>
          </w:p>
        </w:tc>
        <w:tc>
          <w:tcPr>
            <w:tcW w:w="608" w:type="dxa"/>
            <w:shd w:val="clear" w:color="auto" w:fill="auto"/>
            <w:tcMar>
              <w:left w:w="108" w:type="dxa"/>
              <w:right w:w="108" w:type="dxa"/>
            </w:tcMar>
            <w:vAlign w:val="center"/>
          </w:tcPr>
          <w:p>
            <w:pPr>
              <w:keepNext w:val="0"/>
              <w:keepLines w:val="0"/>
              <w:pageBreakBefore w:val="0"/>
              <w:widowControl/>
              <w:kinsoku/>
              <w:wordWrap/>
              <w:overflowPunct/>
              <w:topLinePunct w:val="0"/>
              <w:bidi w:val="0"/>
              <w:spacing w:beforeAutospacing="0" w:after="180" w:line="60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lang w:val="en-US" w:eastAsia="zh-CN"/>
              </w:rPr>
              <w:t>3</w:t>
            </w:r>
          </w:p>
        </w:tc>
        <w:tc>
          <w:tcPr>
            <w:tcW w:w="608" w:type="dxa"/>
            <w:shd w:val="clear" w:color="auto" w:fill="auto"/>
            <w:tcMar>
              <w:left w:w="108" w:type="dxa"/>
              <w:right w:w="108" w:type="dxa"/>
            </w:tcMar>
            <w:vAlign w:val="center"/>
          </w:tcPr>
          <w:p>
            <w:pPr>
              <w:keepNext w:val="0"/>
              <w:keepLines w:val="0"/>
              <w:pageBreakBefore w:val="0"/>
              <w:widowControl/>
              <w:kinsoku/>
              <w:wordWrap/>
              <w:overflowPunct/>
              <w:topLinePunct w:val="0"/>
              <w:bidi w:val="0"/>
              <w:spacing w:beforeAutospacing="0" w:after="180" w:line="600" w:lineRule="exact"/>
              <w:jc w:val="center"/>
              <w:rPr>
                <w:rFonts w:hint="default" w:ascii="宋体" w:hAnsi="宋体" w:eastAsia="宋体" w:cs="宋体"/>
                <w:color w:val="auto"/>
                <w:kern w:val="0"/>
                <w:sz w:val="20"/>
                <w:szCs w:val="20"/>
                <w:lang w:val="en-US"/>
              </w:rPr>
            </w:pPr>
            <w:r>
              <w:rPr>
                <w:rFonts w:hint="eastAsia" w:ascii="宋体" w:hAnsi="宋体" w:eastAsia="宋体" w:cs="宋体"/>
                <w:color w:val="auto"/>
                <w:kern w:val="0"/>
                <w:sz w:val="20"/>
                <w:szCs w:val="20"/>
                <w:lang w:val="en-US" w:eastAsia="zh-CN"/>
              </w:rPr>
              <w:t>28</w:t>
            </w:r>
          </w:p>
        </w:tc>
        <w:tc>
          <w:tcPr>
            <w:tcW w:w="608" w:type="dxa"/>
            <w:shd w:val="clear" w:color="auto" w:fill="auto"/>
            <w:tcMar>
              <w:left w:w="108" w:type="dxa"/>
              <w:right w:w="108" w:type="dxa"/>
            </w:tcMar>
            <w:vAlign w:val="center"/>
          </w:tcPr>
          <w:p>
            <w:pPr>
              <w:keepNext w:val="0"/>
              <w:keepLines w:val="0"/>
              <w:pageBreakBefore w:val="0"/>
              <w:widowControl/>
              <w:kinsoku/>
              <w:wordWrap/>
              <w:overflowPunct/>
              <w:topLinePunct w:val="0"/>
              <w:bidi w:val="0"/>
              <w:spacing w:beforeAutospacing="0" w:after="180" w:line="60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lang w:val="en-US" w:eastAsia="zh-CN"/>
              </w:rPr>
              <w:t>8</w:t>
            </w:r>
          </w:p>
        </w:tc>
        <w:tc>
          <w:tcPr>
            <w:tcW w:w="621" w:type="dxa"/>
            <w:shd w:val="clear" w:color="auto" w:fill="auto"/>
            <w:tcMar>
              <w:left w:w="108" w:type="dxa"/>
              <w:right w:w="108" w:type="dxa"/>
            </w:tcMar>
            <w:vAlign w:val="center"/>
          </w:tcPr>
          <w:p>
            <w:pPr>
              <w:keepNext w:val="0"/>
              <w:keepLines w:val="0"/>
              <w:pageBreakBefore w:val="0"/>
              <w:widowControl/>
              <w:kinsoku/>
              <w:wordWrap/>
              <w:overflowPunct/>
              <w:topLinePunct w:val="0"/>
              <w:bidi w:val="0"/>
              <w:spacing w:beforeAutospacing="0" w:after="180" w:line="60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lang w:val="en-US" w:eastAsia="zh-CN"/>
              </w:rPr>
              <w:t>109</w:t>
            </w:r>
          </w:p>
        </w:tc>
        <w:tc>
          <w:tcPr>
            <w:tcW w:w="608" w:type="dxa"/>
            <w:shd w:val="clear" w:color="auto" w:fill="auto"/>
            <w:tcMar>
              <w:left w:w="108" w:type="dxa"/>
              <w:right w:w="108" w:type="dxa"/>
            </w:tcMar>
            <w:vAlign w:val="center"/>
          </w:tcPr>
          <w:p>
            <w:pPr>
              <w:keepNext w:val="0"/>
              <w:keepLines w:val="0"/>
              <w:pageBreakBefore w:val="0"/>
              <w:widowControl/>
              <w:kinsoku/>
              <w:wordWrap/>
              <w:overflowPunct/>
              <w:topLinePunct w:val="0"/>
              <w:bidi w:val="0"/>
              <w:spacing w:beforeAutospacing="0" w:after="180" w:line="600" w:lineRule="exact"/>
              <w:jc w:val="center"/>
              <w:rPr>
                <w:rFonts w:hint="default" w:ascii="宋体" w:hAnsi="宋体" w:eastAsia="宋体" w:cs="宋体"/>
                <w:color w:val="auto"/>
                <w:kern w:val="0"/>
                <w:sz w:val="20"/>
                <w:szCs w:val="20"/>
                <w:lang w:val="en-US"/>
              </w:rPr>
            </w:pPr>
            <w:r>
              <w:rPr>
                <w:rFonts w:hint="eastAsia" w:ascii="宋体" w:hAnsi="宋体" w:eastAsia="宋体" w:cs="宋体"/>
                <w:color w:val="auto"/>
                <w:kern w:val="0"/>
                <w:sz w:val="20"/>
                <w:szCs w:val="20"/>
                <w:lang w:val="en-US" w:eastAsia="zh-CN"/>
              </w:rPr>
              <w:t>20</w:t>
            </w:r>
          </w:p>
        </w:tc>
        <w:tc>
          <w:tcPr>
            <w:tcW w:w="608" w:type="dxa"/>
            <w:shd w:val="clear" w:color="auto" w:fill="auto"/>
            <w:tcMar>
              <w:left w:w="108" w:type="dxa"/>
              <w:right w:w="108" w:type="dxa"/>
            </w:tcMar>
            <w:vAlign w:val="center"/>
          </w:tcPr>
          <w:p>
            <w:pPr>
              <w:keepNext w:val="0"/>
              <w:keepLines w:val="0"/>
              <w:pageBreakBefore w:val="0"/>
              <w:widowControl/>
              <w:kinsoku/>
              <w:wordWrap/>
              <w:overflowPunct/>
              <w:topLinePunct w:val="0"/>
              <w:bidi w:val="0"/>
              <w:spacing w:beforeAutospacing="0" w:after="180" w:line="60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lang w:val="en-US" w:eastAsia="zh-CN"/>
              </w:rPr>
              <w:t>3</w:t>
            </w:r>
          </w:p>
        </w:tc>
        <w:tc>
          <w:tcPr>
            <w:tcW w:w="608" w:type="dxa"/>
            <w:shd w:val="clear" w:color="auto" w:fill="auto"/>
            <w:tcMar>
              <w:left w:w="108" w:type="dxa"/>
              <w:right w:w="108" w:type="dxa"/>
            </w:tcMar>
            <w:vAlign w:val="center"/>
          </w:tcPr>
          <w:p>
            <w:pPr>
              <w:keepNext w:val="0"/>
              <w:keepLines w:val="0"/>
              <w:pageBreakBefore w:val="0"/>
              <w:widowControl/>
              <w:kinsoku/>
              <w:wordWrap/>
              <w:overflowPunct/>
              <w:topLinePunct w:val="0"/>
              <w:bidi w:val="0"/>
              <w:spacing w:beforeAutospacing="0" w:after="180" w:line="60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lang w:val="en-US" w:eastAsia="zh-CN"/>
              </w:rPr>
              <w:t>4</w:t>
            </w:r>
          </w:p>
        </w:tc>
        <w:tc>
          <w:tcPr>
            <w:tcW w:w="609" w:type="dxa"/>
            <w:shd w:val="clear" w:color="auto" w:fill="auto"/>
            <w:tcMar>
              <w:left w:w="108" w:type="dxa"/>
              <w:right w:w="108" w:type="dxa"/>
            </w:tcMar>
            <w:vAlign w:val="center"/>
          </w:tcPr>
          <w:p>
            <w:pPr>
              <w:keepNext w:val="0"/>
              <w:keepLines w:val="0"/>
              <w:pageBreakBefore w:val="0"/>
              <w:widowControl/>
              <w:kinsoku/>
              <w:wordWrap/>
              <w:overflowPunct/>
              <w:topLinePunct w:val="0"/>
              <w:bidi w:val="0"/>
              <w:spacing w:beforeAutospacing="0" w:after="180" w:line="60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lang w:val="en-US" w:eastAsia="zh-CN"/>
              </w:rPr>
              <w:t>4</w:t>
            </w:r>
          </w:p>
        </w:tc>
        <w:tc>
          <w:tcPr>
            <w:tcW w:w="624" w:type="dxa"/>
            <w:shd w:val="clear" w:color="auto" w:fill="auto"/>
            <w:tcMar>
              <w:left w:w="108" w:type="dxa"/>
              <w:right w:w="108" w:type="dxa"/>
            </w:tcMar>
            <w:vAlign w:val="center"/>
          </w:tcPr>
          <w:p>
            <w:pPr>
              <w:keepNext w:val="0"/>
              <w:keepLines w:val="0"/>
              <w:pageBreakBefore w:val="0"/>
              <w:widowControl/>
              <w:kinsoku/>
              <w:wordWrap/>
              <w:overflowPunct/>
              <w:topLinePunct w:val="0"/>
              <w:bidi w:val="0"/>
              <w:spacing w:beforeAutospacing="0" w:after="180" w:line="600" w:lineRule="exact"/>
              <w:jc w:val="center"/>
              <w:rPr>
                <w:rFonts w:hint="default" w:ascii="宋体" w:hAnsi="宋体" w:eastAsia="宋体" w:cs="宋体"/>
                <w:color w:val="auto"/>
                <w:kern w:val="0"/>
                <w:sz w:val="20"/>
                <w:szCs w:val="20"/>
                <w:lang w:val="en-US"/>
              </w:rPr>
            </w:pPr>
            <w:r>
              <w:rPr>
                <w:rFonts w:hint="eastAsia" w:ascii="宋体" w:hAnsi="宋体" w:eastAsia="宋体" w:cs="宋体"/>
                <w:color w:val="auto"/>
                <w:kern w:val="0"/>
                <w:sz w:val="20"/>
                <w:szCs w:val="20"/>
                <w:lang w:val="en-US" w:eastAsia="zh-CN"/>
              </w:rPr>
              <w:t>31</w:t>
            </w:r>
          </w:p>
        </w:tc>
      </w:tr>
    </w:tbl>
    <w:p>
      <w:pPr>
        <w:pStyle w:val="3"/>
        <w:keepNext w:val="0"/>
        <w:keepLines w:val="0"/>
        <w:pageBreakBefore w:val="0"/>
        <w:widowControl w:val="0"/>
        <w:numPr>
          <w:ilvl w:val="0"/>
          <w:numId w:val="2"/>
        </w:numPr>
        <w:kinsoku/>
        <w:wordWrap/>
        <w:overflowPunct/>
        <w:topLinePunct w:val="0"/>
        <w:autoSpaceDE/>
        <w:autoSpaceDN/>
        <w:bidi w:val="0"/>
        <w:adjustRightInd w:val="0"/>
        <w:snapToGrid w:val="0"/>
        <w:spacing w:beforeAutospacing="0" w:line="600" w:lineRule="exact"/>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存在的主要问题及改进情况</w:t>
      </w:r>
    </w:p>
    <w:p>
      <w:pPr>
        <w:pStyle w:val="3"/>
        <w:keepNext w:val="0"/>
        <w:keepLines w:val="0"/>
        <w:pageBreakBefore w:val="0"/>
        <w:widowControl w:val="0"/>
        <w:kinsoku/>
        <w:wordWrap/>
        <w:overflowPunct/>
        <w:topLinePunct w:val="0"/>
        <w:autoSpaceDE/>
        <w:autoSpaceDN/>
        <w:bidi w:val="0"/>
        <w:adjustRightInd w:val="0"/>
        <w:snapToGrid w:val="0"/>
        <w:spacing w:beforeAutospacing="0" w:line="600" w:lineRule="exact"/>
        <w:textAlignment w:val="auto"/>
        <w:rPr>
          <w:rFonts w:hint="eastAsia"/>
          <w:lang w:eastAsia="zh-CN"/>
        </w:rPr>
      </w:pPr>
      <w:r>
        <w:rPr>
          <w:rFonts w:hint="eastAsia"/>
          <w:lang w:eastAsia="zh-CN"/>
        </w:rPr>
        <w:t>总体上，2020年全市政府信息公开工作取得显著成效，公开质量和实效不断提升，但对照新形势下的新要求和人民群众的新期盼，还有一些不足之处。主要表现在：一是主动公开要进一步强化，一些部门主动公开、依申请公开的制度规范尚不健全，主动公开力度不够，群众密切关注的土地征收补偿、城市房屋建设、生态环境保护等占比多，要进一步加强群众普遍申请内容的主动公开。二是基层政务公开标准化规范化建设需持续提质。基层政务公开工作还存在标准不一、力量薄弱、公开目录动态维护不及时等问题，需在顶层架构基本建设完成的基础上，进一步丰富公开内容，确保公开质量。三是政府门户网站依申请公开平台需进一步优化。进一步完善平台统计分析和实时监管等功能，为群众提供更加畅通的政府信息获取渠道，打造更加阳光透明、更具权威公信的服务型政府。四是政务新媒体公开渠道的管理需不断加强。进一步强化“两微一端”政务新媒体的协同作用，搭建政务公开新媒体集群矩阵，扩大政务公开受众面和影响力。</w:t>
      </w:r>
    </w:p>
    <w:p>
      <w:pPr>
        <w:pStyle w:val="3"/>
        <w:keepNext w:val="0"/>
        <w:keepLines w:val="0"/>
        <w:pageBreakBefore w:val="0"/>
        <w:widowControl w:val="0"/>
        <w:kinsoku/>
        <w:wordWrap/>
        <w:overflowPunct/>
        <w:topLinePunct w:val="0"/>
        <w:autoSpaceDE/>
        <w:autoSpaceDN/>
        <w:bidi w:val="0"/>
        <w:adjustRightInd w:val="0"/>
        <w:snapToGrid w:val="0"/>
        <w:spacing w:beforeAutospacing="0" w:line="600" w:lineRule="exact"/>
        <w:textAlignment w:val="auto"/>
        <w:rPr>
          <w:rFonts w:hint="eastAsia" w:ascii="黑体" w:hAnsi="黑体" w:eastAsia="黑体" w:cs="黑体"/>
          <w:b w:val="0"/>
          <w:bCs w:val="0"/>
        </w:rPr>
      </w:pPr>
      <w:r>
        <w:rPr>
          <w:rFonts w:hint="eastAsia" w:ascii="黑体" w:hAnsi="黑体" w:eastAsia="黑体" w:cs="黑体"/>
          <w:b w:val="0"/>
          <w:bCs w:val="0"/>
        </w:rPr>
        <w:t>六、其他需要报告的事项</w:t>
      </w:r>
    </w:p>
    <w:p>
      <w:pPr>
        <w:pStyle w:val="3"/>
        <w:keepNext w:val="0"/>
        <w:keepLines w:val="0"/>
        <w:pageBreakBefore w:val="0"/>
        <w:widowControl w:val="0"/>
        <w:kinsoku/>
        <w:wordWrap/>
        <w:overflowPunct/>
        <w:topLinePunct w:val="0"/>
        <w:autoSpaceDE/>
        <w:autoSpaceDN/>
        <w:bidi w:val="0"/>
        <w:adjustRightInd w:val="0"/>
        <w:snapToGrid w:val="0"/>
        <w:spacing w:beforeAutospacing="0" w:line="600" w:lineRule="exact"/>
        <w:textAlignment w:val="auto"/>
        <w:rPr>
          <w:rFonts w:hint="eastAsia"/>
        </w:rPr>
      </w:pPr>
      <w:r>
        <w:rPr>
          <w:rFonts w:hint="eastAsia"/>
        </w:rPr>
        <w:t>本年报由总体情况、主动公开政府信息情况、依申请公开政府信息情况、复议诉讼情况、主要问题及改进情况、其他需要报告的事项等六个部分组成。年报中所列数据的统计期限自2020年1月1日起至2020年12月31日止。如对本年报有疑义，请与长沙市政务公开政务服务工作领导小组办公室联系 (联系电话:0731-88665077)。</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center"/>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5920" w:firstLineChars="185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bCs/>
          <w:color w:val="auto"/>
          <w:sz w:val="32"/>
          <w:szCs w:val="32"/>
          <w:lang w:val="en-US" w:eastAsia="zh-CN"/>
        </w:rPr>
      </w:pPr>
    </w:p>
    <w:sectPr>
      <w:footerReference r:id="rId3" w:type="default"/>
      <w:pgSz w:w="11906" w:h="16838"/>
      <w:pgMar w:top="1701" w:right="1417" w:bottom="1417" w:left="1417" w:header="851" w:footer="992" w:gutter="0"/>
      <w:pgBorders>
        <w:top w:val="none" w:sz="0" w:space="0"/>
        <w:left w:val="none" w:sz="0" w:space="0"/>
        <w:bottom w:val="none" w:sz="0" w:space="0"/>
        <w:right w:val="none" w:sz="0" w:space="0"/>
      </w:pgBorders>
      <w:pgNumType w:fmt="numberInDash"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Adobe 宋体 Std L">
    <w:altName w:val="方正书宋_GBK"/>
    <w:panose1 w:val="02020300000000000000"/>
    <w:charset w:val="86"/>
    <w:family w:val="roman"/>
    <w:pitch w:val="default"/>
    <w:sig w:usb0="00000000" w:usb1="00000000" w:usb2="00000016" w:usb3="00000000" w:csb0="00060007"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7675566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76755660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F9C07E"/>
    <w:multiLevelType w:val="singleLevel"/>
    <w:tmpl w:val="A5F9C07E"/>
    <w:lvl w:ilvl="0" w:tentative="0">
      <w:start w:val="1"/>
      <w:numFmt w:val="chineseCounting"/>
      <w:suff w:val="nothing"/>
      <w:lvlText w:val="（%1）"/>
      <w:lvlJc w:val="left"/>
      <w:rPr>
        <w:rFonts w:hint="eastAsia"/>
      </w:rPr>
    </w:lvl>
  </w:abstractNum>
  <w:abstractNum w:abstractNumId="1">
    <w:nsid w:val="D2FF3E7E"/>
    <w:multiLevelType w:val="singleLevel"/>
    <w:tmpl w:val="D2FF3E7E"/>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FD33D6"/>
    <w:rsid w:val="02F769F6"/>
    <w:rsid w:val="03752609"/>
    <w:rsid w:val="0466463D"/>
    <w:rsid w:val="04E166A4"/>
    <w:rsid w:val="0732174C"/>
    <w:rsid w:val="07D0515B"/>
    <w:rsid w:val="081C696B"/>
    <w:rsid w:val="082D7CB2"/>
    <w:rsid w:val="084E4497"/>
    <w:rsid w:val="093A38AA"/>
    <w:rsid w:val="094957DC"/>
    <w:rsid w:val="09962638"/>
    <w:rsid w:val="09E447CF"/>
    <w:rsid w:val="0BFF2A46"/>
    <w:rsid w:val="0D5B2F95"/>
    <w:rsid w:val="0E63163E"/>
    <w:rsid w:val="0F554828"/>
    <w:rsid w:val="10FD33D6"/>
    <w:rsid w:val="16F979AF"/>
    <w:rsid w:val="171E454A"/>
    <w:rsid w:val="1960520F"/>
    <w:rsid w:val="19D1250E"/>
    <w:rsid w:val="1B6EB89F"/>
    <w:rsid w:val="1D2933B5"/>
    <w:rsid w:val="21B0059C"/>
    <w:rsid w:val="22195EAD"/>
    <w:rsid w:val="22B22F0D"/>
    <w:rsid w:val="22C01B0C"/>
    <w:rsid w:val="22E534E7"/>
    <w:rsid w:val="248A6A48"/>
    <w:rsid w:val="25F15002"/>
    <w:rsid w:val="267F0ED9"/>
    <w:rsid w:val="26872E46"/>
    <w:rsid w:val="27370E99"/>
    <w:rsid w:val="283F217C"/>
    <w:rsid w:val="294336F7"/>
    <w:rsid w:val="2962111F"/>
    <w:rsid w:val="2A137BCC"/>
    <w:rsid w:val="2AF90E77"/>
    <w:rsid w:val="2B9850E7"/>
    <w:rsid w:val="2BE31B34"/>
    <w:rsid w:val="2DCD578C"/>
    <w:rsid w:val="2E2862CE"/>
    <w:rsid w:val="2F0574EA"/>
    <w:rsid w:val="2F335746"/>
    <w:rsid w:val="308D3476"/>
    <w:rsid w:val="339C1213"/>
    <w:rsid w:val="37947E5D"/>
    <w:rsid w:val="3AAB1EF0"/>
    <w:rsid w:val="3BC02BE1"/>
    <w:rsid w:val="3BD43920"/>
    <w:rsid w:val="3D616376"/>
    <w:rsid w:val="3DD735C3"/>
    <w:rsid w:val="3F7F45B0"/>
    <w:rsid w:val="4003304F"/>
    <w:rsid w:val="40DC2B88"/>
    <w:rsid w:val="4325399C"/>
    <w:rsid w:val="437F74A5"/>
    <w:rsid w:val="4A326F3F"/>
    <w:rsid w:val="4B1D5432"/>
    <w:rsid w:val="4B7D7ECF"/>
    <w:rsid w:val="4DF93AC6"/>
    <w:rsid w:val="4E7B0163"/>
    <w:rsid w:val="4F2A2841"/>
    <w:rsid w:val="520860E2"/>
    <w:rsid w:val="52A41162"/>
    <w:rsid w:val="52CD0869"/>
    <w:rsid w:val="53F511A9"/>
    <w:rsid w:val="545B7C00"/>
    <w:rsid w:val="55967106"/>
    <w:rsid w:val="55C41B53"/>
    <w:rsid w:val="55F621DB"/>
    <w:rsid w:val="566C4194"/>
    <w:rsid w:val="56F13E27"/>
    <w:rsid w:val="58EC6895"/>
    <w:rsid w:val="5B1A0FAD"/>
    <w:rsid w:val="5B4425AB"/>
    <w:rsid w:val="5BF21590"/>
    <w:rsid w:val="5D1F3C79"/>
    <w:rsid w:val="5DBFA498"/>
    <w:rsid w:val="5E296EAF"/>
    <w:rsid w:val="5F9570F4"/>
    <w:rsid w:val="5FB16925"/>
    <w:rsid w:val="5FB795B8"/>
    <w:rsid w:val="5FD145D3"/>
    <w:rsid w:val="62E03F60"/>
    <w:rsid w:val="64133C2B"/>
    <w:rsid w:val="64B6389F"/>
    <w:rsid w:val="66DA616B"/>
    <w:rsid w:val="67E6073E"/>
    <w:rsid w:val="68170072"/>
    <w:rsid w:val="68F9350D"/>
    <w:rsid w:val="690A508B"/>
    <w:rsid w:val="6B0B3B8D"/>
    <w:rsid w:val="6D655DBF"/>
    <w:rsid w:val="6D726E06"/>
    <w:rsid w:val="6D7B6E97"/>
    <w:rsid w:val="6DBD3CEC"/>
    <w:rsid w:val="6E087615"/>
    <w:rsid w:val="6EFE0471"/>
    <w:rsid w:val="6F2F53BA"/>
    <w:rsid w:val="6F8E7C48"/>
    <w:rsid w:val="6F984653"/>
    <w:rsid w:val="6FFF2EC7"/>
    <w:rsid w:val="709960A1"/>
    <w:rsid w:val="73894C8F"/>
    <w:rsid w:val="73FB27FA"/>
    <w:rsid w:val="7456B7FD"/>
    <w:rsid w:val="7557550C"/>
    <w:rsid w:val="75FB039F"/>
    <w:rsid w:val="76AF876D"/>
    <w:rsid w:val="76FB2381"/>
    <w:rsid w:val="776C6899"/>
    <w:rsid w:val="77957922"/>
    <w:rsid w:val="786A6E35"/>
    <w:rsid w:val="79505BB7"/>
    <w:rsid w:val="79F4728D"/>
    <w:rsid w:val="7AF7B0D3"/>
    <w:rsid w:val="7AFFD827"/>
    <w:rsid w:val="7BF76053"/>
    <w:rsid w:val="7C2E66E1"/>
    <w:rsid w:val="7C854CE5"/>
    <w:rsid w:val="7CEF1EFE"/>
    <w:rsid w:val="7D663ACB"/>
    <w:rsid w:val="7DFDD86B"/>
    <w:rsid w:val="7FB16C4B"/>
    <w:rsid w:val="7FBFE167"/>
    <w:rsid w:val="7FFDFB61"/>
    <w:rsid w:val="AF5FE8D1"/>
    <w:rsid w:val="BBEE7852"/>
    <w:rsid w:val="BFDB1CDF"/>
    <w:rsid w:val="BFFF3640"/>
    <w:rsid w:val="D4BFC0E8"/>
    <w:rsid w:val="D7DFA2BE"/>
    <w:rsid w:val="DAEF30D2"/>
    <w:rsid w:val="DDED15B1"/>
    <w:rsid w:val="DEF7F870"/>
    <w:rsid w:val="DFEE3267"/>
    <w:rsid w:val="F6D56A81"/>
    <w:rsid w:val="F6F3E229"/>
    <w:rsid w:val="F8FF98A3"/>
    <w:rsid w:val="FABEDD38"/>
    <w:rsid w:val="FDBD7B69"/>
    <w:rsid w:val="FDDB60D0"/>
    <w:rsid w:val="FEAEB93A"/>
    <w:rsid w:val="FFDE2D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adjustRightInd w:val="0"/>
      <w:snapToGrid w:val="0"/>
      <w:spacing w:after="120" w:line="590" w:lineRule="atLeast"/>
      <w:ind w:firstLine="200" w:firstLineChars="200"/>
    </w:pPr>
    <w:rPr>
      <w:rFonts w:ascii="Times New Roman" w:hAnsi="Times New Roman" w:eastAsia="仿宋_GB2312"/>
      <w:sz w:val="32"/>
    </w:rPr>
  </w:style>
  <w:style w:type="paragraph" w:styleId="4">
    <w:name w:val="Block Text"/>
    <w:basedOn w:val="1"/>
    <w:unhideWhenUsed/>
    <w:qFormat/>
    <w:uiPriority w:val="99"/>
    <w:pPr>
      <w:spacing w:after="120"/>
      <w:ind w:left="1440" w:leftChars="700" w:right="1440" w:rightChars="700"/>
    </w:p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Autospacing="1" w:afterAutospacing="1"/>
      <w:jc w:val="left"/>
    </w:pPr>
    <w:rPr>
      <w:rFonts w:cs="Times New Roman"/>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qFormat/>
    <w:uiPriority w:val="0"/>
    <w:rPr>
      <w:color w:val="0000FF"/>
      <w:u w:val="single"/>
    </w:rPr>
  </w:style>
  <w:style w:type="paragraph" w:customStyle="1" w:styleId="12">
    <w:name w:val="[基本段落]"/>
    <w:basedOn w:val="1"/>
    <w:qFormat/>
    <w:uiPriority w:val="99"/>
    <w:pPr>
      <w:autoSpaceDE w:val="0"/>
      <w:autoSpaceDN w:val="0"/>
      <w:adjustRightInd w:val="0"/>
      <w:spacing w:line="288" w:lineRule="auto"/>
      <w:textAlignment w:val="center"/>
    </w:pPr>
    <w:rPr>
      <w:rFonts w:ascii="Adobe 宋体 Std L" w:hAnsi="Calibri" w:eastAsia="Adobe 宋体 Std L" w:cs="Adobe 宋体 Std L"/>
      <w:color w:val="000000"/>
      <w:kern w:val="0"/>
      <w:sz w:val="24"/>
      <w:lang w:val="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67</TotalTime>
  <ScaleCrop>false</ScaleCrop>
  <LinksUpToDate>false</LinksUpToDate>
  <CharactersWithSpaces>0</CharactersWithSpaces>
  <Application>WPS Office_11.8.2.9701_F1E327BC-269C-435d-A152-05C5408002CA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2019-10-21T22:11:00Z</dcterms:created>
  <dc:creator>January</dc:creator>
  <cp:lastModifiedBy>kylin</cp:lastModifiedBy>
  <cp:lastPrinted>2021-07-02T00:46:00Z</cp:lastPrinted>
  <dcterms:modified xsi:type="dcterms:W3CDTF">2021-07-01T16:55:57Z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2052-11.8.2.9701</vt:lpwstr>
  </property>
</Properties>
</file>